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8" w:rsidRPr="001E1B4E" w:rsidRDefault="007A4A78" w:rsidP="007A4A78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78" w:rsidRPr="001E1B4E" w:rsidRDefault="007A4A78" w:rsidP="00594780">
      <w:pPr>
        <w:shd w:val="clear" w:color="auto" w:fill="FFFFFF"/>
        <w:spacing w:line="233" w:lineRule="exact"/>
        <w:jc w:val="center"/>
        <w:rPr>
          <w:sz w:val="28"/>
          <w:szCs w:val="28"/>
        </w:rPr>
      </w:pPr>
      <w:r w:rsidRPr="001E1B4E">
        <w:rPr>
          <w:color w:val="000000"/>
          <w:spacing w:val="2"/>
          <w:sz w:val="28"/>
          <w:szCs w:val="28"/>
        </w:rPr>
        <w:t>СОВЕТ ДЕПУТАТОВ МУНИЦИПАЛЬНОГО ОБРАЗОВАНИЯ «ХОЗЬМИНСКОЕ»</w:t>
      </w:r>
      <w:r w:rsidR="00594780">
        <w:rPr>
          <w:color w:val="000000"/>
          <w:spacing w:val="2"/>
          <w:sz w:val="28"/>
          <w:szCs w:val="28"/>
        </w:rPr>
        <w:t xml:space="preserve"> ЧЕТВЕРТОГО</w:t>
      </w:r>
      <w:r w:rsidRPr="001E1B4E">
        <w:rPr>
          <w:color w:val="000000"/>
          <w:sz w:val="28"/>
          <w:szCs w:val="28"/>
        </w:rPr>
        <w:t xml:space="preserve"> СОЗЫВА</w:t>
      </w:r>
    </w:p>
    <w:p w:rsidR="007A4A78" w:rsidRPr="001E1B4E" w:rsidRDefault="00FE1493" w:rsidP="007A4A78">
      <w:pPr>
        <w:shd w:val="clear" w:color="auto" w:fill="FFFFFF"/>
        <w:ind w:left="950"/>
      </w:pPr>
      <w:r w:rsidRPr="00FE1493">
        <w:rPr>
          <w:sz w:val="20"/>
          <w:szCs w:val="20"/>
        </w:rPr>
        <w:pict>
          <v:line id="_x0000_s1026" style="position:absolute;left:0;text-align:left;z-index:251660288" from="-.85pt,18pt" to="460.45pt,18pt" o:allowincell="f" strokeweight=".85pt"/>
        </w:pict>
      </w:r>
      <w:r w:rsidR="007A4A78" w:rsidRPr="001E1B4E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  <w:r w:rsidR="00594780">
        <w:rPr>
          <w:color w:val="000000"/>
          <w:spacing w:val="-8"/>
        </w:rPr>
        <w:t>)</w:t>
      </w:r>
    </w:p>
    <w:p w:rsidR="007A4A78" w:rsidRPr="001E1B4E" w:rsidRDefault="007A4A78" w:rsidP="007A4A78">
      <w:pPr>
        <w:shd w:val="clear" w:color="auto" w:fill="FFFFFF"/>
        <w:spacing w:before="180"/>
        <w:ind w:left="60"/>
        <w:jc w:val="center"/>
      </w:pPr>
      <w:r w:rsidRPr="001E1B4E">
        <w:rPr>
          <w:color w:val="000000"/>
          <w:spacing w:val="2"/>
        </w:rPr>
        <w:t>(</w:t>
      </w:r>
      <w:r w:rsidR="00594780">
        <w:rPr>
          <w:color w:val="000000"/>
          <w:spacing w:val="2"/>
        </w:rPr>
        <w:t>девятое</w:t>
      </w:r>
      <w:r w:rsidRPr="001E1B4E">
        <w:rPr>
          <w:color w:val="000000"/>
          <w:spacing w:val="2"/>
        </w:rPr>
        <w:t xml:space="preserve"> заседание)</w:t>
      </w:r>
    </w:p>
    <w:p w:rsidR="007A4A78" w:rsidRPr="001E1B4E" w:rsidRDefault="007A4A78" w:rsidP="007A4A78">
      <w:pPr>
        <w:tabs>
          <w:tab w:val="left" w:pos="426"/>
        </w:tabs>
        <w:jc w:val="center"/>
        <w:rPr>
          <w:sz w:val="28"/>
          <w:szCs w:val="28"/>
        </w:rPr>
      </w:pPr>
      <w:r w:rsidRPr="001E1B4E">
        <w:rPr>
          <w:sz w:val="28"/>
          <w:szCs w:val="28"/>
        </w:rPr>
        <w:t>РЕШЕНИЕ</w:t>
      </w:r>
    </w:p>
    <w:p w:rsidR="007A4A78" w:rsidRDefault="007A4A78" w:rsidP="007A4A78">
      <w:pPr>
        <w:tabs>
          <w:tab w:val="left" w:pos="426"/>
        </w:tabs>
        <w:rPr>
          <w:sz w:val="28"/>
          <w:szCs w:val="28"/>
        </w:rPr>
      </w:pPr>
    </w:p>
    <w:p w:rsidR="007A4A78" w:rsidRDefault="007A4A78" w:rsidP="007A4A78">
      <w:pPr>
        <w:tabs>
          <w:tab w:val="left" w:pos="426"/>
        </w:tabs>
        <w:rPr>
          <w:sz w:val="28"/>
          <w:szCs w:val="28"/>
        </w:rPr>
      </w:pPr>
    </w:p>
    <w:p w:rsidR="004E0C93" w:rsidRDefault="007A4A78" w:rsidP="007A4A78">
      <w:pPr>
        <w:tabs>
          <w:tab w:val="left" w:pos="426"/>
        </w:tabs>
      </w:pPr>
      <w:r>
        <w:rPr>
          <w:sz w:val="28"/>
          <w:szCs w:val="28"/>
        </w:rPr>
        <w:t>от 21 августа 2017 года                       № 57</w:t>
      </w:r>
      <w:r w:rsidRPr="00F27EA5">
        <w:t xml:space="preserve">       </w:t>
      </w:r>
    </w:p>
    <w:p w:rsidR="004E0C93" w:rsidRDefault="004E0C93" w:rsidP="004E0C93">
      <w:pPr>
        <w:pStyle w:val="Default"/>
      </w:pPr>
    </w:p>
    <w:p w:rsidR="004E0C93" w:rsidRDefault="004E0C93" w:rsidP="004E0C93">
      <w:pPr>
        <w:rPr>
          <w:b/>
        </w:rPr>
      </w:pPr>
    </w:p>
    <w:p w:rsidR="004E0C93" w:rsidRDefault="004E0C93" w:rsidP="004E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 Правил благоустройства на территории муниципального образования «</w:t>
      </w:r>
      <w:r w:rsidR="009D57D3">
        <w:rPr>
          <w:b/>
          <w:sz w:val="28"/>
          <w:szCs w:val="28"/>
        </w:rPr>
        <w:t>Хозьминское</w:t>
      </w:r>
      <w:r>
        <w:rPr>
          <w:b/>
          <w:sz w:val="28"/>
          <w:szCs w:val="28"/>
        </w:rPr>
        <w:t xml:space="preserve">» </w:t>
      </w:r>
    </w:p>
    <w:p w:rsidR="004E0C93" w:rsidRDefault="004E0C93" w:rsidP="004E0C93">
      <w:pPr>
        <w:rPr>
          <w:b/>
          <w:sz w:val="28"/>
          <w:szCs w:val="28"/>
        </w:rPr>
      </w:pPr>
    </w:p>
    <w:p w:rsidR="004E0C93" w:rsidRDefault="004E0C93" w:rsidP="004E0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Совет депутатов муниципального образования «</w:t>
      </w:r>
      <w:r w:rsidR="00B61A6A">
        <w:rPr>
          <w:sz w:val="28"/>
          <w:szCs w:val="28"/>
        </w:rPr>
        <w:t>Хозьминское</w:t>
      </w:r>
      <w:r>
        <w:rPr>
          <w:sz w:val="28"/>
          <w:szCs w:val="28"/>
        </w:rPr>
        <w:t>» РЕШАЕТ:</w:t>
      </w:r>
    </w:p>
    <w:p w:rsidR="004E0C93" w:rsidRDefault="004E0C93" w:rsidP="004E0C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E0C93" w:rsidRDefault="004E0C93" w:rsidP="004E0C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благоустройства и озеленения на территории муниципального образования «</w:t>
      </w:r>
      <w:r w:rsidR="00B61A6A">
        <w:rPr>
          <w:sz w:val="28"/>
          <w:szCs w:val="28"/>
        </w:rPr>
        <w:t>Хозьминское</w:t>
      </w:r>
      <w:r>
        <w:rPr>
          <w:sz w:val="28"/>
          <w:szCs w:val="28"/>
        </w:rPr>
        <w:t>» (Приложение 1)</w:t>
      </w:r>
    </w:p>
    <w:p w:rsidR="004E0C93" w:rsidRDefault="004E0C93" w:rsidP="004E0C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деп4утаов МО «</w:t>
      </w:r>
      <w:r w:rsidR="00B61A6A">
        <w:rPr>
          <w:sz w:val="28"/>
          <w:szCs w:val="28"/>
        </w:rPr>
        <w:t>Хозьминское</w:t>
      </w:r>
      <w:r>
        <w:rPr>
          <w:sz w:val="28"/>
          <w:szCs w:val="28"/>
        </w:rPr>
        <w:t>»</w:t>
      </w:r>
      <w:r w:rsidR="00B61A6A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="00B61A6A">
        <w:rPr>
          <w:sz w:val="28"/>
          <w:szCs w:val="28"/>
        </w:rPr>
        <w:t>8</w:t>
      </w:r>
      <w:r>
        <w:rPr>
          <w:sz w:val="28"/>
          <w:szCs w:val="28"/>
        </w:rPr>
        <w:t xml:space="preserve">7  от </w:t>
      </w:r>
      <w:r w:rsidR="00B61A6A">
        <w:rPr>
          <w:sz w:val="28"/>
          <w:szCs w:val="28"/>
        </w:rPr>
        <w:t>03.06.2016</w:t>
      </w:r>
      <w:r>
        <w:rPr>
          <w:sz w:val="28"/>
          <w:szCs w:val="28"/>
        </w:rPr>
        <w:t xml:space="preserve"> </w:t>
      </w:r>
      <w:r w:rsidR="00B61A6A">
        <w:rPr>
          <w:sz w:val="28"/>
          <w:szCs w:val="28"/>
        </w:rPr>
        <w:t>года считать утратившим</w:t>
      </w:r>
      <w:r>
        <w:rPr>
          <w:sz w:val="28"/>
          <w:szCs w:val="28"/>
        </w:rPr>
        <w:t xml:space="preserve"> юридическую силу.</w:t>
      </w:r>
    </w:p>
    <w:p w:rsidR="004E0C93" w:rsidRDefault="004E0C93" w:rsidP="004E0C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4E0C93" w:rsidRDefault="004E0C93" w:rsidP="004E0C93">
      <w:pPr>
        <w:jc w:val="both"/>
        <w:rPr>
          <w:sz w:val="28"/>
          <w:szCs w:val="28"/>
        </w:rPr>
      </w:pPr>
    </w:p>
    <w:p w:rsidR="004E0C93" w:rsidRDefault="004E0C93" w:rsidP="004E0C93">
      <w:pPr>
        <w:jc w:val="both"/>
      </w:pPr>
    </w:p>
    <w:p w:rsidR="004E0C93" w:rsidRDefault="004E0C93" w:rsidP="004E0C93"/>
    <w:p w:rsidR="004E0C93" w:rsidRDefault="004E0C93" w:rsidP="004E0C93"/>
    <w:p w:rsidR="004E0C93" w:rsidRDefault="004E0C93" w:rsidP="004E0C93"/>
    <w:p w:rsidR="004E0C93" w:rsidRDefault="004E0C93" w:rsidP="004E0C9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E0C93" w:rsidRDefault="004E0C93" w:rsidP="004E0C93">
      <w:pPr>
        <w:rPr>
          <w:sz w:val="28"/>
          <w:szCs w:val="28"/>
        </w:rPr>
      </w:pPr>
      <w:r>
        <w:rPr>
          <w:sz w:val="28"/>
          <w:szCs w:val="28"/>
        </w:rPr>
        <w:t>МО «</w:t>
      </w:r>
      <w:r w:rsidR="00B61A6A">
        <w:rPr>
          <w:sz w:val="28"/>
          <w:szCs w:val="28"/>
        </w:rPr>
        <w:t>Хозьминское</w:t>
      </w:r>
      <w:r>
        <w:rPr>
          <w:sz w:val="28"/>
          <w:szCs w:val="28"/>
        </w:rPr>
        <w:t xml:space="preserve">»»          </w:t>
      </w:r>
      <w:r w:rsidR="00B61A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</w:t>
      </w:r>
      <w:r w:rsidR="00B61A6A">
        <w:rPr>
          <w:sz w:val="28"/>
          <w:szCs w:val="28"/>
        </w:rPr>
        <w:t>Е.В. Суслова</w:t>
      </w:r>
    </w:p>
    <w:p w:rsidR="004E0C93" w:rsidRDefault="004E0C93" w:rsidP="004E0C93">
      <w:pPr>
        <w:pStyle w:val="Default"/>
        <w:rPr>
          <w:sz w:val="28"/>
          <w:szCs w:val="28"/>
        </w:rPr>
      </w:pPr>
    </w:p>
    <w:p w:rsidR="004E0C93" w:rsidRDefault="004E0C93" w:rsidP="004E0C93">
      <w:pPr>
        <w:pStyle w:val="Default"/>
        <w:rPr>
          <w:sz w:val="28"/>
          <w:szCs w:val="28"/>
        </w:rPr>
      </w:pPr>
    </w:p>
    <w:p w:rsidR="004E0C93" w:rsidRDefault="004E0C93" w:rsidP="004E0C93">
      <w:pPr>
        <w:pStyle w:val="Default"/>
        <w:rPr>
          <w:sz w:val="28"/>
          <w:szCs w:val="28"/>
        </w:rPr>
      </w:pPr>
    </w:p>
    <w:p w:rsidR="004E0C93" w:rsidRDefault="004E0C93" w:rsidP="004E0C93">
      <w:pPr>
        <w:rPr>
          <w:color w:val="000000"/>
        </w:rPr>
        <w:sectPr w:rsidR="004E0C93">
          <w:pgSz w:w="12240" w:h="15840"/>
          <w:pgMar w:top="1134" w:right="850" w:bottom="1134" w:left="1701" w:header="720" w:footer="720" w:gutter="0"/>
          <w:cols w:space="720"/>
        </w:sectPr>
      </w:pPr>
    </w:p>
    <w:p w:rsidR="004E0C93" w:rsidRDefault="004E0C93" w:rsidP="004E0C9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Утверждены</w:t>
      </w:r>
    </w:p>
    <w:p w:rsidR="004E0C93" w:rsidRDefault="004E0C93" w:rsidP="004E0C9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4E0C93" w:rsidRDefault="004E0C93" w:rsidP="004E0C9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r w:rsidR="00B61A6A">
        <w:rPr>
          <w:sz w:val="22"/>
          <w:szCs w:val="22"/>
        </w:rPr>
        <w:t>Хозьминское</w:t>
      </w:r>
      <w:r>
        <w:rPr>
          <w:sz w:val="22"/>
          <w:szCs w:val="22"/>
        </w:rPr>
        <w:t>»</w:t>
      </w:r>
    </w:p>
    <w:p w:rsidR="004E0C93" w:rsidRDefault="00594780" w:rsidP="004E0C9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41163">
        <w:rPr>
          <w:sz w:val="22"/>
          <w:szCs w:val="22"/>
        </w:rPr>
        <w:t>т 21.08</w:t>
      </w:r>
      <w:r w:rsidR="004E0C93">
        <w:rPr>
          <w:sz w:val="22"/>
          <w:szCs w:val="22"/>
        </w:rPr>
        <w:t>.2017 №</w:t>
      </w:r>
      <w:r w:rsidR="00441163">
        <w:rPr>
          <w:sz w:val="22"/>
          <w:szCs w:val="22"/>
        </w:rPr>
        <w:t xml:space="preserve"> </w:t>
      </w:r>
      <w:r w:rsidR="004E0C93">
        <w:rPr>
          <w:sz w:val="22"/>
          <w:szCs w:val="22"/>
        </w:rPr>
        <w:t>5</w:t>
      </w:r>
      <w:r w:rsidR="00441163">
        <w:rPr>
          <w:sz w:val="22"/>
          <w:szCs w:val="22"/>
        </w:rPr>
        <w:t>7</w:t>
      </w:r>
    </w:p>
    <w:p w:rsidR="004E0C93" w:rsidRDefault="004E0C93" w:rsidP="004E0C93">
      <w:pPr>
        <w:pStyle w:val="ConsPlusTitle"/>
        <w:jc w:val="center"/>
        <w:rPr>
          <w:sz w:val="20"/>
          <w:szCs w:val="20"/>
        </w:rPr>
      </w:pPr>
    </w:p>
    <w:p w:rsidR="004E0C93" w:rsidRDefault="004E0C93" w:rsidP="004E0C93">
      <w:pPr>
        <w:pStyle w:val="ConsPlusTitle"/>
        <w:jc w:val="center"/>
        <w:rPr>
          <w:sz w:val="20"/>
          <w:szCs w:val="20"/>
        </w:rPr>
      </w:pPr>
    </w:p>
    <w:p w:rsidR="004E0C93" w:rsidRDefault="004E0C93" w:rsidP="004E0C93">
      <w:pPr>
        <w:pStyle w:val="ConsPlusTitle"/>
        <w:jc w:val="center"/>
        <w:rPr>
          <w:sz w:val="20"/>
          <w:szCs w:val="20"/>
        </w:rPr>
      </w:pPr>
    </w:p>
    <w:p w:rsidR="004E0C93" w:rsidRDefault="004E0C93" w:rsidP="004E0C93">
      <w:pPr>
        <w:pStyle w:val="ConsPlusTitle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ПРАВИЛА </w:t>
      </w:r>
    </w:p>
    <w:p w:rsidR="004E0C93" w:rsidRDefault="004E0C93" w:rsidP="004E0C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ТЕРРИТОРИИ</w:t>
      </w:r>
    </w:p>
    <w:p w:rsidR="004E0C93" w:rsidRDefault="004E0C93" w:rsidP="004E0C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B61A6A">
        <w:rPr>
          <w:sz w:val="28"/>
          <w:szCs w:val="28"/>
        </w:rPr>
        <w:t>ХОЗЬМИНСКОЕ</w:t>
      </w:r>
      <w:r>
        <w:rPr>
          <w:sz w:val="28"/>
          <w:szCs w:val="28"/>
        </w:rPr>
        <w:t>»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Раздел 1. ОБЩИЕ ПОЛОЖЕНИЯ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муниципального образования «</w:t>
      </w:r>
      <w:r w:rsidR="00B61A6A">
        <w:t>Хозьминское</w:t>
      </w:r>
      <w:r>
        <w:t>».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1.2. В настоящих Правилах применяются следующие термины с соответствующими определениями: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другие территории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Раздел 2. ЭЛЕМЕНТЫ БЛАГОУСТРОЙСТВА ТЕРРИТОРИИ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2.1. Элементы инженерной подготовки и защиты территории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реконструкции. </w:t>
      </w: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2.2. Озеленение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На территории муниципального образования использовать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2.2.3. При проектировании озеленения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>
        <w:t>комов</w:t>
      </w:r>
      <w:proofErr w:type="spellEnd"/>
      <w:r>
        <w:t>, ям и траншей для посадки насаждений. Соблюдать максимальное количество насаждений на различных территориях населенного пункта.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Проектирование озеленения и формирование системы зеленых насаждений на территории муниципального образования вести с учетом факторов потери (в той или иной степени) способности экосистем к </w:t>
      </w:r>
      <w:proofErr w:type="spellStart"/>
      <w:r>
        <w:t>саморегуляции</w:t>
      </w:r>
      <w:proofErr w:type="spellEnd"/>
      <w:r>
        <w:t xml:space="preserve">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60"/>
      <w:bookmarkEnd w:id="0"/>
      <w:r>
        <w:t>2.2.5. При воздействии неблагоприятных техногенных и климатических факторов на различные территории населенного пункта формировать защитные насаждения; при воздействии нескольких факторов выбирать ведущий по интенсивности и (или) наиболее значимый для функционального назначения территории.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bookmarkStart w:id="1" w:name="Par67"/>
      <w:bookmarkEnd w:id="1"/>
      <w:r>
        <w:t>2.3. Виды покрытий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определять следующие виды покрытий: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твердые (капитальные) - монолитные или сборные, выполняемые из асфальтобетона, </w:t>
      </w:r>
      <w:proofErr w:type="spellStart"/>
      <w:r>
        <w:t>цементобетона</w:t>
      </w:r>
      <w:proofErr w:type="spellEnd"/>
      <w:r>
        <w:t>, природного камня и т.п. материалов;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газонные, выполняемые по специальным технологиям подготовки и посадки травяного покрова;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комбинированные, представляющие сочетания покрытий, указанных выше (например, плитка, утопленная в газон и т.п.).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На территории муниципального образования не допускать наличия участков почвы без перечисленных видов покрытий, за исключением </w:t>
      </w:r>
      <w:proofErr w:type="spellStart"/>
      <w:r>
        <w:t>дорожно-тропиночной</w:t>
      </w:r>
      <w:proofErr w:type="spellEnd"/>
      <w: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2.3.3. Применяемый в проекте вид покрытия устанавливать </w:t>
      </w:r>
      <w:proofErr w:type="gramStart"/>
      <w:r>
        <w:t>прочным</w:t>
      </w:r>
      <w:proofErr w:type="gramEnd"/>
      <w:r>
        <w:t xml:space="preserve">, </w:t>
      </w:r>
      <w:proofErr w:type="spellStart"/>
      <w:r>
        <w:t>ремонтопригодным</w:t>
      </w:r>
      <w:proofErr w:type="spellEnd"/>
      <w:r>
        <w:t xml:space="preserve">, </w:t>
      </w:r>
      <w:proofErr w:type="spellStart"/>
      <w:r>
        <w:t>экологичным</w:t>
      </w:r>
      <w:proofErr w:type="spellEnd"/>
      <w:r>
        <w:t>, не допускающим скольжения. Выбор видов покрытия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>
        <w:t>ств пр</w:t>
      </w:r>
      <w:proofErr w:type="gramEnd"/>
      <w:r>
        <w:t xml:space="preserve">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>
        <w:t>экологичных</w:t>
      </w:r>
      <w:proofErr w:type="spellEnd"/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2.3.4. </w:t>
      </w:r>
      <w:proofErr w:type="gramStart"/>
      <w:r>
        <w:t>Твердые виды покрытия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>
        <w:t xml:space="preserve">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</w:t>
      </w:r>
      <w:r>
        <w:lastRenderedPageBreak/>
        <w:t>пешеходных коммуникаций, в наземных и подземных переходах, на ступенях лестниц, площадках крылец входных групп зданий.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2.3.5. Предусматривать уклон поверхности твердых видов покрытия, обеспечивающий отвод поверхностных вод, - на водоразделах не менее 5 промилле. Максимальные уклоны следует назначать в зависимости от условий движения транспорта и пешеходов.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2.3.6. На территории общественных пространств муниципального образования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выделять полосами тактильного покрытия. Тактильное покрытие начинать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>, их располагать вдоль направления движения.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2.3.7. Для деревьев, расположенных в мощении, при отсутствии иных видов защиты (приствольных решеток, бордюров, </w:t>
      </w:r>
      <w:proofErr w:type="spellStart"/>
      <w:r>
        <w:t>периметральных</w:t>
      </w:r>
      <w:proofErr w:type="spellEnd"/>
      <w:r>
        <w:t xml:space="preserve"> скамеек и пр.)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2.3.8. Колористическое решение применяемого вида покрытия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2.4. Сопряжения поверхностей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2.4.1. К элементам сопряжения поверхностей обычно относят различные виды бортовых камней, пандусы, ступени, лестницы.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Бортовые камни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На стыке тротуара и проезжей части, устанавливать дорожные бортовые камни. Бортовые камни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местного значения, а также площадках автостоянок при крупных объектах обслуживания.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Ступени, лестницы, пандусы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2.4.4. При уклонах пешеходных коммуникаций более 60 промилле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</w:t>
      </w:r>
      <w:r>
        <w:lastRenderedPageBreak/>
        <w:t>иных случаях, оговоренных в задании на проектирование, предусматривать бордюрный пандус для обеспечения спуска с покрытия тротуара на уровень дорожного покрытия.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2.4.5. При проектировании открытых лестниц на перепадах рельефа высоту ступеней назначать не более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 xml:space="preserve"> и уклон 10 - 20 промилле в сторону вышележащей ступени. После каждых 10 - 12 ступеней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. Все ступени наружных лестниц в пределах одного марша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соответственно.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2.4.6.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 Уклон бордюрного пандуса принимать 1:12.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предусматривать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. На горизонтальных площадках по окончании спуска проектировать дренажные устройства.          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2.4.8. По обеим сторонам лестницы или пандуса предусматривать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и более следует предусматривать разделительные поручни. Длину поручней 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>, с округленными и гладкими концами поручней. При проектировании предусматривать конструкции поручней, исключающие соприкосновение руки с металлом.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выполнять мероприятия согласно </w:t>
      </w:r>
      <w:hyperlink r:id="rId6" w:anchor="Par56" w:history="1">
        <w:r>
          <w:rPr>
            <w:rStyle w:val="a3"/>
            <w:u w:val="none"/>
          </w:rPr>
          <w:t>пункту 2.1.5</w:t>
        </w:r>
      </w:hyperlink>
      <w:r>
        <w:t xml:space="preserve"> настоящих Правил.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2.5. Ограждения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2.5.1. </w:t>
      </w:r>
      <w:proofErr w:type="gramStart"/>
      <w:r>
        <w:t xml:space="preserve">В целях благоустройства на территории муниципального образования  предусматривать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2.5.2. Проектирование ограждений производить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2.5.2.1. Ограждения магистралей и транспортных сооружений проектировать </w:t>
      </w:r>
      <w:proofErr w:type="gramStart"/>
      <w:r>
        <w:t>согласно</w:t>
      </w:r>
      <w:proofErr w:type="gramEnd"/>
      <w:r>
        <w:t xml:space="preserve">, верхних бровок откосов и террас - согласно </w:t>
      </w:r>
      <w:hyperlink r:id="rId7" w:anchor="Par60" w:history="1">
        <w:r>
          <w:rPr>
            <w:rStyle w:val="a3"/>
            <w:u w:val="none"/>
          </w:rPr>
          <w:t>пункту 2.1.7</w:t>
        </w:r>
      </w:hyperlink>
      <w:r>
        <w:t xml:space="preserve"> настоящих Правил.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2.5.2.2. Ограждение территорий памятников историко-культурного наследия выполнять в соответствии с регламентами, установленными для данных территорий.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2.5.2.3. На территориях общественного, жилого, рекреационного назначения запрещать проектирование глухих и железобетонных ограждений. Рекомендуется применение декоративных металлических ограждений.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2.5.3.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газон. Ограждения рекомендуется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2.5.4. При проектировании средних и высоких видов ограждений в местах </w:t>
      </w:r>
      <w:r>
        <w:lastRenderedPageBreak/>
        <w:t>пересечения с подземными сооружениями предусматривать конструкции ограждений, позволяющие производить ремонтные или строительные работы.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2.6. Малые архитектурные формы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рекомендуется проектировать на основании индивидуальных проектных разработок.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41"/>
      <w:bookmarkEnd w:id="2"/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Водные устройства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2.6.3.1. Фонтаны рекомендуется проектировать на основании индивидуальных проектных разработок.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2.6.3.2</w:t>
      </w:r>
      <w:proofErr w:type="gramStart"/>
      <w:r>
        <w:t xml:space="preserve"> У</w:t>
      </w:r>
      <w:proofErr w:type="gramEnd"/>
      <w:r>
        <w:t xml:space="preserve">читывать, что родники на территории муниципального образования должны соответствовать качеству воды согласно требованиям </w:t>
      </w:r>
      <w:proofErr w:type="spellStart"/>
      <w:r>
        <w:t>СанПиНов</w:t>
      </w:r>
      <w:proofErr w:type="spellEnd"/>
      <w: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2.6.3.4. Декоративные водоемы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Мебель муниципального образования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2.6.4.1. Установку скамей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выполнять не </w:t>
      </w:r>
      <w:proofErr w:type="gramStart"/>
      <w:r>
        <w:t>выступающими</w:t>
      </w:r>
      <w:proofErr w:type="gramEnd"/>
      <w: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</w:t>
      </w:r>
      <w:smartTag w:uri="urn:schemas-microsoft-com:office:smarttags" w:element="metricconverter">
        <w:smartTagPr>
          <w:attr w:name="ProductID" w:val="480 мм"/>
        </w:smartTagPr>
        <w:r>
          <w:t>480 мм</w:t>
        </w:r>
      </w:smartTag>
      <w:r>
        <w:t>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2.6.4.2. На территории особо охраняемых природных территорий выполнять скамьи и столы из древесных пней-срубов, бревен и плах, не имеющих сколов и острых углов.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2.6.4.3. Количество размещаемой мебели муниципального образования устанавливать в зависимости от функционального назначения территории и количества </w:t>
      </w:r>
      <w:r>
        <w:lastRenderedPageBreak/>
        <w:t>посетителей на этой территории.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Уличное коммунально-бытовое оборудование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2.6.5.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должны являться: </w:t>
      </w:r>
      <w:proofErr w:type="spellStart"/>
      <w:r>
        <w:t>экологичность</w:t>
      </w:r>
      <w:proofErr w:type="spellEnd"/>
      <w:r>
        <w:t>, безопасность (отсутствие острых углов), удобство в пользовании, легкость очистки, привлекательный внешний вид.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2.6.5.1. </w:t>
      </w:r>
      <w:proofErr w:type="gramStart"/>
      <w:r>
        <w:t xml:space="preserve">Для сбора бытового мусора на улицах, площадях, объектах рекреации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>
          <w:t>0,5 куб. м</w:t>
        </w:r>
      </w:smartTag>
      <w: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>
        <w:t xml:space="preserve"> </w:t>
      </w:r>
      <w:proofErr w:type="gramStart"/>
      <w: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Уличное техническое оборудование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2.6.6. К уличному техническому оборудованию относятся: укрытия таксофонов, почтовые ящики, торговые палатки, элементы инженерного оборудования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2.6.6.1. Установка уличного технического оборудования должна обеспечивать удобный подход к оборудованию и соответствовать </w:t>
      </w:r>
      <w:proofErr w:type="spellStart"/>
      <w:r>
        <w:t>СНиП</w:t>
      </w:r>
      <w:proofErr w:type="spellEnd"/>
      <w:r>
        <w:t xml:space="preserve"> 35-01.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2.6.6.2. При установке таксофонов на территориях общественного, жилого, рекреационного назначения предусматривать их электроосвещение.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>
        <w:t>монетоприемника</w:t>
      </w:r>
      <w:proofErr w:type="spellEnd"/>
      <w:r>
        <w:t xml:space="preserve"> от покрытия составлял </w:t>
      </w:r>
      <w:smartTag w:uri="urn:schemas-microsoft-com:office:smarttags" w:element="metricconverter">
        <w:smartTagPr>
          <w:attr w:name="ProductID" w:val="1,3 м"/>
        </w:smartTagPr>
        <w:r>
          <w:t>1,3 м</w:t>
        </w:r>
      </w:smartTag>
      <w:r>
        <w:t xml:space="preserve">; уровень приемного отверстия почтового ящика рекомендуется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>
          <w:t>1,3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2.6.7.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крышки люков смотровых колодцев, расположенных на территории пешеходных коммуникаций (в т.ч. уличных переходов), проектировать, как правило,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>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вентиляционные шахты оборудовать решетками.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2.7. Игровое и спортивное оборудование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</w:t>
      </w:r>
      <w:r>
        <w:lastRenderedPageBreak/>
        <w:t>оборудования для детей и подростков обеспечивать соответствие оборудования анатомо-физиологическим особенностям разных возрастных групп.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2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Игровое оборудование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2.7.2.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2.7.3. Предусматривать следующие требования к материалу игрового оборудования и условиям его обработки: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82"/>
      <w:bookmarkEnd w:id="3"/>
      <w: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металл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t>металлопластик</w:t>
      </w:r>
      <w:proofErr w:type="spellEnd"/>
      <w:r>
        <w:t xml:space="preserve"> (не травмирует, не ржавеет, морозоустойчив);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оборудование из пластика и полимеров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2.7.4. В требованиях к конструкциям игрового оборудования исключать острые углы, </w:t>
      </w:r>
      <w:proofErr w:type="spellStart"/>
      <w:r>
        <w:t>застревание</w:t>
      </w:r>
      <w:proofErr w:type="spellEnd"/>
      <w: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2.7.5. При размещении игрового оборудования на детских игровых площадках соблюдать минимальные расстояния безопасности.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Спортивное оборудование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каталогами сертифицированного оборудования.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2.8. Освещение и осветительное оборудование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2.8.1. В различных градостроительных условиях предусматривать функциональное, архитектурное и информационное освещение с целью решения утилитарных, </w:t>
      </w:r>
      <w:proofErr w:type="spellStart"/>
      <w:r>
        <w:t>светопланировочных</w:t>
      </w:r>
      <w:proofErr w:type="spellEnd"/>
      <w:r>
        <w:t xml:space="preserve"> и </w:t>
      </w:r>
      <w:proofErr w:type="spellStart"/>
      <w:r>
        <w:t>светокомпозиционных</w:t>
      </w:r>
      <w:proofErr w:type="spellEnd"/>
      <w:r>
        <w:t xml:space="preserve"> задач.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</w:t>
      </w:r>
      <w:r>
        <w:lastRenderedPageBreak/>
        <w:t xml:space="preserve">освещения </w:t>
      </w:r>
      <w:hyperlink r:id="rId8" w:history="1">
        <w:r>
          <w:rPr>
            <w:rStyle w:val="a3"/>
            <w:u w:val="none"/>
          </w:rPr>
          <w:t>(</w:t>
        </w:r>
        <w:proofErr w:type="spellStart"/>
        <w:r>
          <w:rPr>
            <w:rStyle w:val="a3"/>
            <w:u w:val="none"/>
          </w:rPr>
          <w:t>СНиП</w:t>
        </w:r>
        <w:proofErr w:type="spellEnd"/>
        <w:r>
          <w:rPr>
            <w:rStyle w:val="a3"/>
            <w:u w:val="none"/>
          </w:rPr>
          <w:t xml:space="preserve"> 23-05)</w:t>
        </w:r>
      </w:hyperlink>
      <w:r>
        <w:t>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 </w:t>
      </w:r>
      <w:hyperlink r:id="rId9" w:history="1">
        <w:r>
          <w:rPr>
            <w:rStyle w:val="a3"/>
            <w:u w:val="none"/>
          </w:rPr>
          <w:t>(ПУЭ)</w:t>
        </w:r>
      </w:hyperlink>
      <w:r>
        <w:t>, безопасность населения, обслуживающего персонала и, в необходимых случаях, защищенность от вандализма;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удобство обслуживания и управления при разных режимах работы установок.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Функциональное освещение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 xml:space="preserve">анспортных и пешеходных зонах. Установки ФО, как правило, подразделяют </w:t>
      </w:r>
      <w:proofErr w:type="gramStart"/>
      <w:r>
        <w:t>на</w:t>
      </w:r>
      <w:proofErr w:type="gramEnd"/>
      <w:r>
        <w:t xml:space="preserve"> обычные, </w:t>
      </w:r>
      <w:proofErr w:type="spellStart"/>
      <w:r>
        <w:t>высокомачтовые</w:t>
      </w:r>
      <w:proofErr w:type="spellEnd"/>
      <w:r>
        <w:t>, парапетные, газонные и встроенные.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2.8.3.1. В обычных установках светильники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 Их применять в транспортных и пешеходных зонах как наиболее традиционные.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2.8.3.2. В </w:t>
      </w:r>
      <w:proofErr w:type="spellStart"/>
      <w:r>
        <w:t>высокомачтовых</w:t>
      </w:r>
      <w:proofErr w:type="spellEnd"/>
      <w: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2.8.3.3. В парапетных установках светильники встраивать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>
          <w:t>1,2 метров</w:t>
        </w:r>
      </w:smartTag>
      <w:r>
        <w:t>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2.8.3.4.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Световая информация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2.8.6. Световая информация (СИ), в том числе, световая реклама, должна помогать ориентации пешеходов и водителей автотранспорта в пространстве и участвовать в решении </w:t>
      </w:r>
      <w:proofErr w:type="spellStart"/>
      <w:r>
        <w:t>светокомпозиционных</w:t>
      </w:r>
      <w:proofErr w:type="spellEnd"/>
      <w:r>
        <w:t xml:space="preserve"> задач.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Источники света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2.8.7. В стационарных установках ФО и АО применять </w:t>
      </w:r>
      <w:proofErr w:type="spellStart"/>
      <w:r>
        <w:t>энергоэффективные</w:t>
      </w:r>
      <w:proofErr w:type="spellEnd"/>
      <w: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2.8.8. 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2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lastRenderedPageBreak/>
        <w:t>Освещение транспортных и пешеходных зон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2.8.10. В установках ФО транспортных и пешеходных зон применять осветительные приборы направленного в нижнюю полусферу прямого, рассеянного или отраженного света.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2.8.11. Выбор типа, расположения и способа установки светильников ФО транспортных и пешеходных зон осуществлять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Режимы работы осветительных установок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МО «</w:t>
      </w:r>
      <w:r w:rsidR="00B61A6A">
        <w:t>Хозьминское</w:t>
      </w:r>
      <w:r>
        <w:t>» Архангельской области;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МО «</w:t>
      </w:r>
      <w:r w:rsidR="00B61A6A">
        <w:t>Хозьминское</w:t>
      </w:r>
      <w:r>
        <w:t>» Архангельской области;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2.8.16.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производить: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МО «</w:t>
      </w:r>
      <w:r w:rsidR="00B61A6A">
        <w:t>Хозьминское</w:t>
      </w:r>
      <w:r>
        <w:t>» Архангельской области;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установок АО - в соответствии с решением администрации МО «</w:t>
      </w:r>
      <w:r w:rsidR="00B61A6A">
        <w:t>Хозьминское</w:t>
      </w:r>
      <w:r>
        <w:t>» Архангельской области,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 установки АО могут функционировать от заката до рассвета;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установок СИ - по решению соответствующих ведомств или владельцев.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2.9. Средства наружной рекламы и информации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2.9.1. Размещение средств наружной рекламы и информации на территории МО «</w:t>
      </w:r>
      <w:r w:rsidR="00B61A6A">
        <w:t>Хозьминское</w:t>
      </w:r>
      <w:r>
        <w:t xml:space="preserve">» производить согласно </w:t>
      </w:r>
      <w:hyperlink r:id="rId10" w:history="1">
        <w:r>
          <w:rPr>
            <w:rStyle w:val="a3"/>
            <w:u w:val="none"/>
          </w:rPr>
          <w:t xml:space="preserve">ГОСТ </w:t>
        </w:r>
        <w:proofErr w:type="gramStart"/>
        <w:r>
          <w:rPr>
            <w:rStyle w:val="a3"/>
            <w:u w:val="none"/>
          </w:rPr>
          <w:t>Р</w:t>
        </w:r>
        <w:proofErr w:type="gramEnd"/>
        <w:r>
          <w:rPr>
            <w:rStyle w:val="a3"/>
            <w:u w:val="none"/>
          </w:rPr>
          <w:t xml:space="preserve"> 52044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2.10. Некапитальные нестационарные сооружения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</w:t>
      </w:r>
      <w:r>
        <w:lastRenderedPageBreak/>
        <w:t xml:space="preserve">пункта и условиям долговременной эксплуатации. При остеклении витрин применять безосколочные, </w:t>
      </w:r>
      <w:proofErr w:type="spellStart"/>
      <w:r>
        <w:t>ударостойкие</w:t>
      </w:r>
      <w:proofErr w:type="spellEnd"/>
      <w: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>
        <w:t>мини-маркетов</w:t>
      </w:r>
      <w:proofErr w:type="spellEnd"/>
      <w: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2.10.2. Размещение некапитальных нестационарных сооружений на территориях муниципального образования,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согласовывать с уполномоченными органами охраны памятников, природопользования и охраны окружающей среды.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2.10.2.1. </w:t>
      </w:r>
      <w:proofErr w:type="gramStart"/>
      <w:r>
        <w:t xml:space="preserve">Не допускается размещение некапитальных нестационарных сооружений под козырьками,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остановочных павильонов,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- от ствола дерева.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2.10.2.2.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2.10.3. Сооружения предприятий мелкорозничной торговли, бытового обслуживания и питания размещать на территориях пешеходных зон, в парках, садах населенного пункта. Сооружения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2.10.4. Размещение остановочных павильонов предусматривать в местах остановок пассажирского транспорта. Для установки павильона предусматривать площадку с твердыми видами покрытия размером 2,0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и более. Расстояние от края проезжей части до ближайшей конструкции павильона устанавливать не менее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для деревьев с компактной кроной. При проектировании остановочных пунктов и размещении ограждений остановочных площадок руководствоваться </w:t>
      </w:r>
      <w:proofErr w:type="gramStart"/>
      <w:r>
        <w:t>соответствующими</w:t>
      </w:r>
      <w:proofErr w:type="gramEnd"/>
      <w:r>
        <w:t xml:space="preserve"> ГОСТ и </w:t>
      </w:r>
      <w:proofErr w:type="spellStart"/>
      <w:r>
        <w:t>СНиП</w:t>
      </w:r>
      <w:proofErr w:type="spellEnd"/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2.11. Оформление и оборудование зданий и сооружений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 и т.п.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2.11.2.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2.11.2.1. Возможность остекления лоджий и балконов, замены рам, окраски стен в исторических центрах населенных пунктов устанавливать в составе градостроительного регламента.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2.11.2.2. Размещение наружных кондиционеров и антен</w:t>
      </w:r>
      <w:proofErr w:type="gramStart"/>
      <w:r>
        <w:t>н-</w:t>
      </w:r>
      <w:proofErr w:type="gramEnd"/>
      <w:r>
        <w:t>"тарелок" на зданиях, расположенных вдоль магистральных улиц населенного пункта, предусматривать со стороны дворовых фасадов.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2.11.3. </w:t>
      </w:r>
      <w:proofErr w:type="gramStart"/>
      <w:r>
        <w:t xml:space="preserve">На зданиях и сооружениях населенного пункта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улично-дорожной сети.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2.11.4. Для обеспечения поверхностного водоотвода от зданий и сооружений по их периметру предусматривать устройство </w:t>
      </w:r>
      <w:proofErr w:type="spellStart"/>
      <w:r>
        <w:t>отмостки</w:t>
      </w:r>
      <w:proofErr w:type="spellEnd"/>
      <w:r>
        <w:t xml:space="preserve"> с надежной гидроизоляцией. Уклон </w:t>
      </w:r>
      <w:proofErr w:type="spellStart"/>
      <w:r>
        <w:t>отмостки</w:t>
      </w:r>
      <w:proofErr w:type="spellEnd"/>
      <w:r>
        <w:t xml:space="preserve"> принимать не менее 10 промилле в сторону от здания. Ширину </w:t>
      </w:r>
      <w:proofErr w:type="spellStart"/>
      <w:r>
        <w:t>отмостки</w:t>
      </w:r>
      <w:proofErr w:type="spellEnd"/>
      <w:r>
        <w:t xml:space="preserve"> для зданий и сооружений принимать 0,8 -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В случае примыкания здания к пешеходным коммуникациям, роль </w:t>
      </w:r>
      <w:proofErr w:type="spellStart"/>
      <w:r>
        <w:t>отмостки</w:t>
      </w:r>
      <w:proofErr w:type="spellEnd"/>
      <w:r>
        <w:t xml:space="preserve"> обычно выполняет тротуар с твердым видом покрытия.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2.11.5. При организации стока воды со скатных крыш через водосточные трубы: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предусматривать устройство дренажа в местах стока воды из трубы на газон или иные мягкие виды покрытия.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2.11.6. Входные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>
        <w:t>маломобильных</w:t>
      </w:r>
      <w:proofErr w:type="spellEnd"/>
      <w:r>
        <w:t xml:space="preserve"> групп населения (пандусы, перила и пр.).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2.11.6.1.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2.11.6.2. </w:t>
      </w:r>
      <w:proofErr w:type="gramStart"/>
      <w:r>
        <w:t>Возможно</w:t>
      </w:r>
      <w:proofErr w:type="gramEnd"/>
      <w:r>
        <w:t xml:space="preserve">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транспорта, если при этом обеспечивается ширина прохода, необходимая для пропуска пешеходного потока. В этом случае предусматривать наличие разделяющих элементов (стационарного или переносного ограждения), контейнерного озеленения.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2.12. Площадки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2.12.1. На территории населенного пункта проектировать следующие виды площадок: для игр детей, отдыха взрослых, занятий спортом, установки мусоросборников, </w:t>
      </w:r>
      <w:r>
        <w:lastRenderedPageBreak/>
        <w:t xml:space="preserve">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>
        <w:t>зон</w:t>
      </w:r>
      <w:proofErr w:type="gramEnd"/>
      <w:r>
        <w:t xml:space="preserve"> особо охраняемых природных территорий согласовывать с уполномоченными органами охраны памятников, природопользования и охраны окружающей среды.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Детские площадки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2.12.2. Детские площадки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>
        <w:t>микро-скалодромы</w:t>
      </w:r>
      <w:proofErr w:type="spellEnd"/>
      <w:r>
        <w:t>, велодромы и т.п.) и оборудование специальных мест для катания на самокатах, роликовых досках и коньках.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2.12.3.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принимать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Детские площадки для дошкольного и </w:t>
      </w:r>
      <w:proofErr w:type="spellStart"/>
      <w:r>
        <w:t>преддошкольного</w:t>
      </w:r>
      <w:proofErr w:type="spellEnd"/>
      <w:r>
        <w:t xml:space="preserve"> возраста размещать на участке жилой застройки, площадки для младшего и среднего школьного возраста</w:t>
      </w:r>
      <w:proofErr w:type="gramEnd"/>
      <w:r>
        <w:t xml:space="preserve">, комплексные игровые площадки, спортивно-игровые комплексы и места для катания размещать на озелененных территориях.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2.12.4. Площадки для игр детей на территориях жилого назначения проектировать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проектировать в зависимости от возрастных групп детей и места размещения жилой застройки.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2.12.4.1. Площадки детей </w:t>
      </w:r>
      <w:proofErr w:type="spellStart"/>
      <w:r>
        <w:t>преддошкольного</w:t>
      </w:r>
      <w:proofErr w:type="spellEnd"/>
      <w:r>
        <w:t xml:space="preserve">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>
          <w:t>75 кв. м</w:t>
        </w:r>
      </w:smartTag>
      <w:r>
        <w:t xml:space="preserve">), размещаться отдельно или совмещаться с площадками для тихого отдыха взрослых - в этом случае общую площадь площадки устанавливать не менее </w:t>
      </w:r>
      <w:smartTag w:uri="urn:schemas-microsoft-com:office:smarttags" w:element="metricconverter">
        <w:smartTagPr>
          <w:attr w:name="ProductID" w:val="80 кв. м"/>
        </w:smartTagPr>
        <w:r>
          <w:t>80 кв.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2.12.4.2. Оптимальный размер игровых площадок устанавливать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>). Соседствующие детские и взрослые площадки разделять густыми зелеными посадками и (или) декоративными стенками.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2.12.5. Детские площадки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>
        <w:t>дств пр</w:t>
      </w:r>
      <w:proofErr w:type="gramEnd"/>
      <w:r>
        <w:t xml:space="preserve">инимать согласно </w:t>
      </w:r>
      <w:proofErr w:type="spellStart"/>
      <w:r>
        <w:t>СанПиН</w:t>
      </w:r>
      <w:proofErr w:type="spellEnd"/>
      <w:r>
        <w:t xml:space="preserve">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, </w:t>
      </w:r>
      <w:proofErr w:type="spellStart"/>
      <w:r>
        <w:t>отстойно-разворотных</w:t>
      </w:r>
      <w:proofErr w:type="spellEnd"/>
      <w:r>
        <w:t xml:space="preserve"> площадок на конечных остановках маршрутов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2.12.6.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</w:t>
      </w:r>
      <w:r>
        <w:lastRenderedPageBreak/>
        <w:t>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изолировать от мест ведения работ и складирования строительных материалов.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предусматривать на детской площадке в местах расположения игрового оборудования и других, связанных с возможностью падения детей. </w:t>
      </w:r>
      <w:proofErr w:type="gramStart"/>
      <w:r>
        <w:t xml:space="preserve">Места установки скамеек рекомендуется оборудовать твердыми видами покрытия или фундаментом согласно </w:t>
      </w:r>
      <w:hyperlink r:id="rId11" w:anchor="Par182" w:history="1">
        <w:r>
          <w:rPr>
            <w:rStyle w:val="a3"/>
            <w:u w:val="none"/>
          </w:rPr>
          <w:t>пункту 2.6.4.1</w:t>
        </w:r>
      </w:hyperlink>
      <w:r>
        <w:t>. При травяном покрытии площадок предусматривать пешеходные дорожки к оборудованию с твердым, мягким или комбинированным видами покрытия.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2.12.7.2. Для сопряжения поверхностей площадки и газона применять садовые бортовые камни со скошенными или закругленными краями.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2.12.7.3. Детские площадки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края площадки до оси дерева. На площадках дошкольного возраста не допускать применение видов растений с колючками. На всех видах детских площадок не допускать применение растений с ядовитыми плодами.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2.12.7.4. Размещение игрового оборудования проектировать с учетом нормативных параметров безопасности. Площадки спортивно-игровых комплексов оборудовать стендом с правилами поведения на площадке и пользования спортивно-игровым оборудованием.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2.12.7.5. Осветительное оборудование должно функционировать в режиме освещения территории, на которой расположена площадка. </w:t>
      </w:r>
      <w:proofErr w:type="spellStart"/>
      <w:r>
        <w:t>Нне</w:t>
      </w:r>
      <w:proofErr w:type="spellEnd"/>
      <w:r>
        <w:t xml:space="preserve">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Площадки отдыха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2.12.8. 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группы, в парках и лесопарках. Расстояние от границы площадки отдыха до мест хранения автомобилей принимать согласно </w:t>
      </w:r>
      <w:hyperlink r:id="rId12" w:history="1">
        <w:proofErr w:type="spellStart"/>
        <w:r>
          <w:rPr>
            <w:rStyle w:val="a3"/>
            <w:u w:val="none"/>
          </w:rPr>
          <w:t>СанПиН</w:t>
        </w:r>
        <w:proofErr w:type="spellEnd"/>
        <w:r>
          <w:rPr>
            <w:rStyle w:val="a3"/>
            <w:u w:val="none"/>
          </w:rPr>
          <w:t xml:space="preserve"> 2.2.1/2.1.1.1200</w:t>
        </w:r>
      </w:hyperlink>
      <w:r>
        <w:t xml:space="preserve">, </w:t>
      </w:r>
      <w:proofErr w:type="spellStart"/>
      <w:r>
        <w:t>отстойно-разворотных</w:t>
      </w:r>
      <w:proofErr w:type="spellEnd"/>
      <w:r>
        <w:t xml:space="preserve">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Расстояние от окон жилых домов до границ площадок тихого отдыха устанавливать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2.12.9. Площадки отдыха на жилых территориях проектировать из расчета 0,1 - </w:t>
      </w:r>
      <w:smartTag w:uri="urn:schemas-microsoft-com:office:smarttags" w:element="metricconverter">
        <w:smartTagPr>
          <w:attr w:name="ProductID" w:val="0,2 кв. м"/>
        </w:smartTagPr>
        <w:r>
          <w:t>0,2 кв. м</w:t>
        </w:r>
      </w:smartTag>
      <w: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>
          <w:t>100 кв. м</w:t>
        </w:r>
      </w:smartTag>
      <w: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>
        <w:t xml:space="preserve">. Допускается совмещение площадок тихого отдыха с детскими площадками согласно </w:t>
      </w:r>
      <w:hyperlink r:id="rId13" w:anchor="Par316" w:history="1">
        <w:r>
          <w:rPr>
            <w:rStyle w:val="a3"/>
            <w:u w:val="none"/>
          </w:rPr>
          <w:t>пункту 2.12.4.1</w:t>
        </w:r>
      </w:hyperlink>
      <w:r>
        <w:t xml:space="preserve">. Запрещается объединение тихого отдыха и шумных настольных игр на одной площадке.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07"/>
      <w:bookmarkEnd w:id="4"/>
      <w:r>
        <w:t xml:space="preserve">2.12.10.1. Покрытие площадки проектировать в виде плиточного мощения. При совмещении площадок отдыха и детских площадок не допускать устройство твердых </w:t>
      </w:r>
      <w:r>
        <w:lastRenderedPageBreak/>
        <w:t>видов покрытия в зоне детских игр.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2.12.10.2.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2.12.10.3. Минимальный размер площадки с установкой одного стола со скамьями для настольных игр устанавливать в пределах 12 -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Спортивные площадки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2.12.11. Спортивные площадки, предназначены для занятий физкультурой и спортом всех возрастных групп населения, они 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согласно </w:t>
      </w:r>
      <w:hyperlink r:id="rId14" w:history="1">
        <w:proofErr w:type="spellStart"/>
        <w:r>
          <w:rPr>
            <w:rStyle w:val="a3"/>
            <w:u w:val="none"/>
          </w:rPr>
          <w:t>СанПиН</w:t>
        </w:r>
        <w:proofErr w:type="spellEnd"/>
        <w:r>
          <w:rPr>
            <w:rStyle w:val="a3"/>
            <w:u w:val="none"/>
          </w:rPr>
          <w:t xml:space="preserve"> 2.2.1/2.1.1.1200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2.12.12.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>
          <w:t>250 кв.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16"/>
      <w:bookmarkEnd w:id="5"/>
      <w:r>
        <w:t>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2.12.13.1. Озеленение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>
        <w:t>площадки</w:t>
      </w:r>
      <w:proofErr w:type="gramEnd"/>
      <w:r>
        <w:t xml:space="preserve"> возможно применять вертикальное озеленение.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2.12.13.2. Площадки рекомендуется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Площадки для установки мусоросборников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2.12.14.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участков любого функционального назначения, где могут накапливаться ТБО.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2.12.15. Площадки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t>,</w:t>
      </w:r>
      <w:proofErr w:type="gramEnd"/>
      <w:r>
        <w:t xml:space="preserve"> чем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). </w:t>
      </w:r>
      <w:bookmarkStart w:id="6" w:name="Par324"/>
      <w:bookmarkEnd w:id="6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2.12.16. Размер площадки на один контейнер принимать - 2 - </w:t>
      </w:r>
      <w:smartTag w:uri="urn:schemas-microsoft-com:office:smarttags" w:element="metricconverter">
        <w:smartTagPr>
          <w:attr w:name="ProductID" w:val="3 кв. м"/>
        </w:smartTagPr>
        <w:r>
          <w:t>3 кв. м</w:t>
        </w:r>
      </w:smartTag>
      <w:r>
        <w:t xml:space="preserve">. Между контейнером и краем площадки размер прохода устанавливать не менее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>
          <w:t>0,35 м</w:t>
        </w:r>
      </w:smartTag>
      <w:r>
        <w:t xml:space="preserve">. На территории жилого назначения площадки проектировать из расчета </w:t>
      </w:r>
      <w:smartTag w:uri="urn:schemas-microsoft-com:office:smarttags" w:element="metricconverter">
        <w:smartTagPr>
          <w:attr w:name="ProductID" w:val="0,03 кв. м"/>
        </w:smartTagPr>
        <w:r>
          <w:t>0,03 кв. м</w:t>
        </w:r>
      </w:smartTag>
      <w:r>
        <w:t xml:space="preserve"> на 1 жителя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2.12.17.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</w:t>
      </w:r>
      <w:r>
        <w:lastRenderedPageBreak/>
        <w:t xml:space="preserve">осветительное оборудование.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2.12.17.1. Покрытие площадки устанавливать </w:t>
      </w:r>
      <w:proofErr w:type="gramStart"/>
      <w:r>
        <w:t>аналогичным</w:t>
      </w:r>
      <w:proofErr w:type="gramEnd"/>
      <w:r>
        <w:t xml:space="preserve"> покрытию транспортных проездов. Уклон покрытия площадки устанавливать составляющим 5 - 10% в сторону проезжей части, чтобы не допускать застаивания воды и скатывания контейнера.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2.12.17.2.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2.12.17.3. Функционирование осветительного оборудования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2.12.17.4. Озеленение производить деревьями с высокой степенью </w:t>
      </w:r>
      <w:proofErr w:type="spellStart"/>
      <w:r>
        <w:t>фитонцидности</w:t>
      </w:r>
      <w:proofErr w:type="spellEnd"/>
      <w:r>
        <w:t xml:space="preserve">, густой и плотной кроной. Высоту свободного пространства над уровнем покрытия площадки до кроны предусматривать не менее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 xml:space="preserve">. 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Площадки автостоянок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2.12.23. </w:t>
      </w:r>
      <w:proofErr w:type="gramStart"/>
      <w:r>
        <w:t xml:space="preserve">На территории муниципального образования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населения, </w:t>
      </w:r>
      <w:proofErr w:type="spellStart"/>
      <w:r>
        <w:t>приобъектных</w:t>
      </w:r>
      <w:proofErr w:type="spellEnd"/>
      <w:r>
        <w:t xml:space="preserve"> (у объекта или группы объектов), прочих (грузовых, перехватывающих и др.).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2.12.24. Учитывать, что расстояние от границ автостоянок до окон жилых и общественных заданий принимается в соответствии с </w:t>
      </w:r>
      <w:hyperlink r:id="rId15" w:history="1">
        <w:proofErr w:type="spellStart"/>
        <w:r>
          <w:rPr>
            <w:rStyle w:val="a3"/>
            <w:u w:val="none"/>
          </w:rPr>
          <w:t>СанПиН</w:t>
        </w:r>
        <w:proofErr w:type="spellEnd"/>
        <w:r>
          <w:rPr>
            <w:rStyle w:val="a3"/>
            <w:u w:val="none"/>
          </w:rPr>
          <w:t xml:space="preserve"> 2.2.1/2.1.1.1200</w:t>
        </w:r>
      </w:hyperlink>
      <w:r>
        <w:t xml:space="preserve">. На площадках </w:t>
      </w:r>
      <w:proofErr w:type="spellStart"/>
      <w:r>
        <w:t>приобъектных</w:t>
      </w:r>
      <w:proofErr w:type="spellEnd"/>
      <w:r>
        <w:t xml:space="preserve"> автостоянок долю мест для автомобилей инвалидов проектировать согласно </w:t>
      </w:r>
      <w:hyperlink r:id="rId16" w:history="1">
        <w:proofErr w:type="spellStart"/>
        <w:r>
          <w:rPr>
            <w:rStyle w:val="a3"/>
            <w:u w:val="none"/>
          </w:rPr>
          <w:t>СНиП</w:t>
        </w:r>
        <w:proofErr w:type="spellEnd"/>
        <w:r>
          <w:rPr>
            <w:rStyle w:val="a3"/>
            <w:u w:val="none"/>
          </w:rPr>
          <w:t xml:space="preserve"> 35-01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2.12.25. Не допускается 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конца или начала посадочной площадки.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2.12.26. Покрытие площадок проектировать </w:t>
      </w:r>
      <w:proofErr w:type="gramStart"/>
      <w:r>
        <w:t>аналогичным</w:t>
      </w:r>
      <w:proofErr w:type="gramEnd"/>
      <w:r>
        <w:t xml:space="preserve"> покрытию транспортных проездов.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2.13. Пешеходные коммуникации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Проектирование пешеходных коммуникаций на территории населенного пункта должно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t>маломобильные</w:t>
      </w:r>
      <w:proofErr w:type="spellEnd"/>
      <w:r>
        <w:t xml:space="preserve"> группы населения.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2.13.2. При проектировании пешеходных коммуникаций продольный уклон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предусматривать не превышающими: продольный - 50 промилле, поперечный - 20 промилле. На пешеходных коммуникациях с уклонами 30 - 60 промилле не реже, чем через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 В случаях, когда по условиям рельефа невозможно обеспечить указанные выше уклоны, предусматривать устройство лестниц и пандусов.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Основные пешеходные коммуникации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2.13.5.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рассчитывать в зависимости от интенсивности пешеходного движения в часы "пик" и пропускной способности одной полосы движения.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2.13.6.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2.13.7. </w:t>
      </w:r>
      <w:proofErr w:type="gramStart"/>
      <w:r>
        <w:t xml:space="preserve">Необходимо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>
          <w:t>0,75 м</w:t>
        </w:r>
      </w:smartTag>
      <w: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устанавливать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2.13.9.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2"/>
      </w:pPr>
      <w:r>
        <w:t>Второстепенные пешеходные коммуникации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2.13.11. Второстепенные пешеходные коммуникации,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1,0 -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2.13.12.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2.13.12.1. На дорожках скверов, бульваров, садов населенного пункта предусматривать твердые виды покрытия с элементами сопряжения. Рекомендуется мощение плиткой.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2.13.12.2. На дорожках крупных рекреационных объектов (парков, лесопарков) предусматривать различные виды </w:t>
      </w:r>
      <w:proofErr w:type="gramStart"/>
      <w:r>
        <w:t>мягкого</w:t>
      </w:r>
      <w:proofErr w:type="gramEnd"/>
      <w:r>
        <w:t xml:space="preserve"> или комбинированных покрытий, пешеходные тропы с естественным грунтовым покрытием.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2.14. Транспортные проезды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bookmarkStart w:id="7" w:name="Par385"/>
      <w:bookmarkEnd w:id="7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2.14.1. Транспортные проезды - элементы системы транспортных коммуникаций, </w:t>
      </w:r>
      <w:r>
        <w:lastRenderedPageBreak/>
        <w:t>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2.14.2. Проектирование транспортных проездов следует с учетом </w:t>
      </w:r>
      <w:hyperlink r:id="rId17" w:history="1">
        <w:proofErr w:type="spellStart"/>
        <w:r>
          <w:rPr>
            <w:rStyle w:val="a3"/>
            <w:u w:val="none"/>
          </w:rPr>
          <w:t>СНиП</w:t>
        </w:r>
        <w:proofErr w:type="spellEnd"/>
        <w:r>
          <w:rPr>
            <w:rStyle w:val="a3"/>
            <w:u w:val="none"/>
          </w:rPr>
          <w:t xml:space="preserve"> 2.05.02</w:t>
        </w:r>
      </w:hyperlink>
      <w:r>
        <w:t>. При проектировании проездов обеспечивать сохранение или улучшение ландшафта и экологического состояния прилегающих территорий.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  <w:r>
        <w:t>Раздел 3. БЛАГОУСТРОЙСТВО НА ТЕРРИТОРИЯХ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r>
        <w:t>ОБЩЕСТВЕННОГО НАЗНАЧЕНИЯ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3.1. Общие положения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поселенческого и локального значения, многофункциональные, </w:t>
      </w:r>
      <w:proofErr w:type="spellStart"/>
      <w:r>
        <w:t>примагистральные</w:t>
      </w:r>
      <w:proofErr w:type="spellEnd"/>
      <w:r>
        <w:t xml:space="preserve"> и специализированные общественные зоны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На территориях общественного назначения при благоустройстве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>
        <w:t>маломобильные</w:t>
      </w:r>
      <w:proofErr w:type="spellEnd"/>
      <w: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3.2. Общественные пространства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>
        <w:t>примагистральных</w:t>
      </w:r>
      <w:proofErr w:type="spellEnd"/>
      <w:r>
        <w:t xml:space="preserve"> и многофункциональных зон, центров поселенческого и локального значения.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3.2.1.1.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3.2.1.2. Участки общественной застройки с активным режимом посещения - это учреждения торговли, культуры, искусства, образования и т.п. объекты поселкового значения; они могут быть организованы с выделением </w:t>
      </w:r>
      <w:proofErr w:type="spellStart"/>
      <w:r>
        <w:t>приобъектной</w:t>
      </w:r>
      <w:proofErr w:type="spellEnd"/>
      <w: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3.2.1.3. Участки озеленения на территории общественных пространств муниципального образования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proofErr w:type="gramStart"/>
      <w:r>
        <w:t>Как правило,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3.2.2.1.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3.2.2.3. Возможно на территории участков общественной застройки (при наличии </w:t>
      </w:r>
      <w:proofErr w:type="spellStart"/>
      <w:r>
        <w:t>приобъектных</w:t>
      </w:r>
      <w:proofErr w:type="spellEnd"/>
      <w: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  <w:r>
        <w:t>Раздел 4. БЛАГОУСТРОЙСТВО НА ТЕРРИТОРИЯХ ЖИЛОГО НАЗНАЧЕНИЯ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4.1. Общие положения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4.2. Общественные пространства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4.2.1. Общественные пространства на территориях жилого назначения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4.2.2. Учреждения обслуживания жилых групп оборудовать площадками при входах.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430"/>
      <w:bookmarkEnd w:id="8"/>
      <w:r>
        <w:t>4.2.4. Озелененные территории общего пользования формируются в виде единой системы озеленения жилых групп.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4.3. Участки жилой застройки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4.3.1.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4.3.2. </w:t>
      </w:r>
      <w:proofErr w:type="gramStart"/>
      <w:r>
        <w:t>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>
        <w:t xml:space="preserve"> Если размеры территории участка позволяют, необходимо в границах участка размещение спортивных площадок и площадок для игр детей школьного возраста.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4.3.3. Обязательный перечень элементов благоустройства на территории участка </w:t>
      </w:r>
      <w:r>
        <w:lastRenderedPageBreak/>
        <w:t>жилой застройки коллективного пользования включает: твердые виды покрытия проезда, различные виды покрытия площадок (</w:t>
      </w:r>
      <w:hyperlink r:id="rId18" w:anchor="Par307" w:history="1">
        <w:r>
          <w:rPr>
            <w:rStyle w:val="a3"/>
            <w:u w:val="none"/>
          </w:rPr>
          <w:t>подраздел 2.12</w:t>
        </w:r>
      </w:hyperlink>
      <w:r>
        <w:t>), элементы сопряжения поверхностей, оборудование площадок, озеленение, осветительное оборудование.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4.3.3.1. Озеленение жилого участка формировать между </w:t>
      </w:r>
      <w:proofErr w:type="spellStart"/>
      <w:r>
        <w:t>отмосткой</w:t>
      </w:r>
      <w:proofErr w:type="spellEnd"/>
      <w: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19" w:anchor="Par472" w:history="1">
        <w:r>
          <w:rPr>
            <w:rStyle w:val="a3"/>
            <w:u w:val="none"/>
          </w:rPr>
          <w:t>пункту 4.3.4.3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проектировать с учетом градостроительных условий и требований их размещения.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4.3.4.1.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4.3.4.2. При размещении жилых участков вдоль магистральных улиц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4.3.4.3.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выполнять замену морально и физически устаревших элементов благоустройства.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4.4. Участки детских садов и школ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4.4.1. 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>
        <w:t>спортядро</w:t>
      </w:r>
      <w:proofErr w:type="spellEnd"/>
      <w:r>
        <w:t>), озелененные и другие территории и сооружения.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4.4.2Обязательный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4.4.2.1. В качестве твердых видов покрытий рекомендуется применение </w:t>
      </w:r>
      <w:proofErr w:type="spellStart"/>
      <w:r>
        <w:t>цементобетона</w:t>
      </w:r>
      <w:proofErr w:type="spellEnd"/>
      <w:r>
        <w:t xml:space="preserve"> и плиточного мощения.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4.4.2.2. При озеленении территории детских садов и школ не допускать применение растений с ядовитыми плодами.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необходимо огородить или выделить предупреждающими об опасности знаками.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4.5. Участки длительного и кратковременного хранения</w:t>
      </w:r>
    </w:p>
    <w:p w:rsidR="004E0C93" w:rsidRDefault="004E0C93" w:rsidP="004E0C93">
      <w:pPr>
        <w:widowControl w:val="0"/>
        <w:autoSpaceDE w:val="0"/>
        <w:autoSpaceDN w:val="0"/>
        <w:adjustRightInd w:val="0"/>
      </w:pPr>
      <w:r>
        <w:lastRenderedPageBreak/>
        <w:t>автотранспортных средств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4.5.1. На участке длительного и кратковременного хранения автотранспортных сре</w:t>
      </w:r>
      <w:proofErr w:type="gramStart"/>
      <w:r>
        <w:t>дств пр</w:t>
      </w:r>
      <w:proofErr w:type="gramEnd"/>
      <w:r>
        <w:t xml:space="preserve">едусматривать: сооружение гаража или стоянки, площадку (накопительную), выезды и въезды, пешеходные дорожки. </w:t>
      </w:r>
      <w:proofErr w:type="gramStart"/>
      <w:r>
        <w:t>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</w:t>
      </w:r>
      <w:proofErr w:type="gramEnd"/>
      <w:r>
        <w:t xml:space="preserve">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>
        <w:t>дств вкл</w:t>
      </w:r>
      <w:proofErr w:type="gramEnd"/>
      <w: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4.5.2.1. На пешеходных дорожках предусматривать съезд - бордюрный пандус - на уровень проезда (не менее одного на участок).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4.5.3. 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</w:t>
      </w:r>
      <w:proofErr w:type="gramStart"/>
      <w:r>
        <w:t>Гаражные сооружения или отсеки предусматривать унифицированными, с элементами озеленения и размещением ограждений.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bookmarkStart w:id="9" w:name="Par467"/>
      <w:bookmarkEnd w:id="9"/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  <w:r>
        <w:t>Раздел 5. БЛАГОУСТРОЙСТВО НА ТЕРРИТОРИЯХ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r>
        <w:t>РЕКРЕАЦИОННОГО НАЗНАЧЕНИЯ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5.1. Общие положения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bookmarkStart w:id="10" w:name="Par472"/>
      <w:bookmarkEnd w:id="10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проектировать в соответствии с историко-культурным регламентом территории, на которой он расположен (при его наличии).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5.1.3. Планировочная структура объектов рекреации, должна соответствовать градостроительным, функциональным и природным особенностям территории. При проектировании благоустройства обеспечивать приоритет природоохранных факторов: для крупных объектов рекреации - </w:t>
      </w:r>
      <w:proofErr w:type="spellStart"/>
      <w:r>
        <w:t>ненарушение</w:t>
      </w:r>
      <w:proofErr w:type="spellEnd"/>
      <w: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5.1.4.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lastRenderedPageBreak/>
        <w:t>5.2. Зоны отдыха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5.2.2. При проектировании зон отдыха в прибрежной части водоемов площадь </w:t>
      </w:r>
      <w:proofErr w:type="gramStart"/>
      <w:r>
        <w:t>пляжа</w:t>
      </w:r>
      <w:proofErr w:type="gramEnd"/>
      <w:r>
        <w:t xml:space="preserve"> и протяженность береговой линии пляжей принимаются по расчету количества посетителей.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5.2.3. На территории зоны отдыха 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устанавливать площадью не менее </w:t>
      </w:r>
      <w:smartTag w:uri="urn:schemas-microsoft-com:office:smarttags" w:element="metricconverter">
        <w:smartTagPr>
          <w:attr w:name="ProductID" w:val="12 кв. м"/>
        </w:smartTagPr>
        <w:r>
          <w:t>12 кв. м</w:t>
        </w:r>
      </w:smartTag>
      <w:r>
        <w:t xml:space="preserve">, </w:t>
      </w:r>
      <w:proofErr w:type="gramStart"/>
      <w:r>
        <w:t>имеющим</w:t>
      </w:r>
      <w:proofErr w:type="gramEnd"/>
      <w:r>
        <w:t xml:space="preserve"> естественное и искусственное освещение, водопровод и туалет.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5.2.4. </w:t>
      </w:r>
      <w:proofErr w:type="gramStart"/>
      <w: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5.2.4.1. При проектировании озеленения обеспечивать: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травяного покрова, древесно-кустарниковой и прибрежной растительности не менее</w:t>
      </w:r>
      <w:proofErr w:type="gramStart"/>
      <w:r>
        <w:t>,</w:t>
      </w:r>
      <w:proofErr w:type="gramEnd"/>
      <w:r>
        <w:t xml:space="preserve"> чем на 80 % общей площади зоны отдыха;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5.2.4.2. Возможно размещение ограждения, уличного технического оборудования (торговые тележки "вода", "мороженое").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5.3. Бульвары, скверы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5.5.1. Бульвары и скверы предназначены для организации кратковременного отдыха, прогулок, транзитных пешеходных передвижений.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5.5.2.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5.5.2.1.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5.5.2.2. Возможно размещение технического оборудования (тележки "вода", "мороженое").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  <w:bookmarkStart w:id="11" w:name="Par551"/>
      <w:bookmarkEnd w:id="11"/>
      <w:r>
        <w:t>Раздел 6. БЛАГОУСТРОЙСТВО НА ТЕРРИТОРИЯХ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r>
        <w:t>ПРОИЗВОДСТВЕННОГО НАЗНАЧЕНИЯ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6.1. Общие положения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6.1.1. Требования к проектированию благоустройства на территориях </w:t>
      </w:r>
      <w:r>
        <w:lastRenderedPageBreak/>
        <w:t xml:space="preserve">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6.2. Озелененные территории санитарно-защитных зон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20" w:history="1">
        <w:proofErr w:type="spellStart"/>
        <w:r>
          <w:rPr>
            <w:rStyle w:val="a3"/>
            <w:u w:val="none"/>
          </w:rPr>
          <w:t>СанПиН</w:t>
        </w:r>
        <w:proofErr w:type="spellEnd"/>
        <w:r>
          <w:rPr>
            <w:rStyle w:val="a3"/>
            <w:u w:val="none"/>
          </w:rPr>
          <w:t xml:space="preserve"> 2.2.1/2.1.1.1200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  <w:r>
        <w:t>Раздел 7. ОБЪЕКТЫ БЛАГОУСТРОЙСТВА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r>
        <w:t>НА ТЕРРИТОРИЯХ ТРАНСПОРТНЫХ И ИНЖЕНЕРНЫХ КОММУНИКАЦИЙ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7.1. Общие положения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производить на сеть улиц определенной категории, отдельную улицу, часть улицы или площади, транспортное сооружение.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7.1.2. Проектирование комплексного благоустройства на территориях транспортных и инженерных коммуникаций вести с учетом </w:t>
      </w:r>
      <w:hyperlink r:id="rId21" w:history="1">
        <w:proofErr w:type="spellStart"/>
        <w:r>
          <w:rPr>
            <w:rStyle w:val="a3"/>
            <w:u w:val="none"/>
          </w:rPr>
          <w:t>СНиП</w:t>
        </w:r>
        <w:proofErr w:type="spellEnd"/>
        <w:r>
          <w:rPr>
            <w:rStyle w:val="a3"/>
            <w:u w:val="none"/>
          </w:rPr>
          <w:t xml:space="preserve"> 35-01</w:t>
        </w:r>
      </w:hyperlink>
      <w:r>
        <w:t xml:space="preserve">, </w:t>
      </w:r>
      <w:hyperlink r:id="rId22" w:history="1">
        <w:proofErr w:type="spellStart"/>
        <w:r>
          <w:rPr>
            <w:rStyle w:val="a3"/>
            <w:u w:val="none"/>
          </w:rPr>
          <w:t>СНиП</w:t>
        </w:r>
        <w:proofErr w:type="spellEnd"/>
        <w:r>
          <w:rPr>
            <w:rStyle w:val="a3"/>
            <w:u w:val="none"/>
          </w:rPr>
          <w:t xml:space="preserve"> 2.05.02</w:t>
        </w:r>
      </w:hyperlink>
      <w:r>
        <w:t xml:space="preserve">, </w:t>
      </w:r>
      <w:hyperlink r:id="rId23" w:history="1">
        <w:r>
          <w:rPr>
            <w:rStyle w:val="a3"/>
            <w:u w:val="none"/>
          </w:rPr>
          <w:t xml:space="preserve">ГОСТ </w:t>
        </w:r>
        <w:proofErr w:type="gramStart"/>
        <w:r>
          <w:rPr>
            <w:rStyle w:val="a3"/>
            <w:u w:val="none"/>
          </w:rPr>
          <w:t>Р</w:t>
        </w:r>
        <w:proofErr w:type="gramEnd"/>
        <w:r>
          <w:rPr>
            <w:rStyle w:val="a3"/>
            <w:u w:val="none"/>
          </w:rPr>
          <w:t xml:space="preserve"> 52289</w:t>
        </w:r>
      </w:hyperlink>
      <w:r>
        <w:t xml:space="preserve">, </w:t>
      </w:r>
      <w:hyperlink r:id="rId24" w:history="1">
        <w:r>
          <w:rPr>
            <w:rStyle w:val="a3"/>
            <w:u w:val="none"/>
          </w:rPr>
          <w:t>ГОСТ Р 52290-2004</w:t>
        </w:r>
      </w:hyperlink>
      <w:r>
        <w:t xml:space="preserve">, </w:t>
      </w:r>
      <w:hyperlink r:id="rId25" w:history="1">
        <w:r>
          <w:rPr>
            <w:rStyle w:val="a3"/>
            <w:u w:val="none"/>
          </w:rPr>
          <w:t>ГОСТ Р 51256</w:t>
        </w:r>
      </w:hyperlink>
      <w:r>
        <w:t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вести преимущественно в проходных коллекторах.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7.2. Улицы и дороги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7.2.1.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7.2.2.2.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>
        <w:t>СНиПами</w:t>
      </w:r>
      <w:proofErr w:type="spellEnd"/>
      <w:r>
        <w:t xml:space="preserve">. Возможно размещение деревьев в мощении. Размещение зеленых насаждений у поворотов и остановок при нерегулируемом движении проектировать согласно </w:t>
      </w:r>
      <w:hyperlink r:id="rId26" w:anchor="Par623" w:history="1">
        <w:r>
          <w:rPr>
            <w:rStyle w:val="a3"/>
            <w:u w:val="none"/>
          </w:rPr>
          <w:t>пункту 7.4.2</w:t>
        </w:r>
      </w:hyperlink>
      <w:r>
        <w:t>. Предусматривать увеличение буферных зон между краем проезжей части и ближайшим рядом деревьев - за пределами зоны риска высаживать специально выращиваемые для таких объектов растения.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проектировать в соответствии с </w:t>
      </w:r>
      <w:hyperlink r:id="rId27" w:history="1">
        <w:r>
          <w:rPr>
            <w:rStyle w:val="a3"/>
            <w:u w:val="none"/>
          </w:rPr>
          <w:t xml:space="preserve">ГОСТ </w:t>
        </w:r>
        <w:proofErr w:type="gramStart"/>
        <w:r>
          <w:rPr>
            <w:rStyle w:val="a3"/>
            <w:u w:val="none"/>
          </w:rPr>
          <w:t>Р</w:t>
        </w:r>
        <w:proofErr w:type="gramEnd"/>
        <w:r>
          <w:rPr>
            <w:rStyle w:val="a3"/>
            <w:u w:val="none"/>
          </w:rPr>
          <w:t xml:space="preserve"> 52289</w:t>
        </w:r>
      </w:hyperlink>
      <w:r>
        <w:t xml:space="preserve">, </w:t>
      </w:r>
      <w:hyperlink r:id="rId28" w:history="1">
        <w:r>
          <w:rPr>
            <w:rStyle w:val="a3"/>
            <w:u w:val="none"/>
          </w:rPr>
          <w:t>ГОСТ 26804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7.2.2.4. Для освещения магистральных улиц на участках между пересечениями, расстояние между опорами устанавливать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 Возможно размещение оборудования декоративно-художественного (праздничного) освещения.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7.3. Площади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7.3.1. По функциональному назначению площади подразделяются на: главные, </w:t>
      </w:r>
      <w:proofErr w:type="spellStart"/>
      <w:r>
        <w:t>приобъектные</w:t>
      </w:r>
      <w:proofErr w:type="spellEnd"/>
      <w:r>
        <w:t>, общественно-транспортные, мемориальные, площади транспортных развязок. При проектировании благоустройства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7.3.2. Территории площади включают: проезжую часть, пешеходную часть, участки и территории озеленения.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7.3.3. Обязательный перечень элементов благоустройства на территории площади рекомендуется принимать в соответствии с </w:t>
      </w:r>
      <w:hyperlink r:id="rId29" w:anchor="Par603" w:history="1">
        <w:r>
          <w:rPr>
            <w:rStyle w:val="a3"/>
            <w:u w:val="none"/>
          </w:rPr>
          <w:t>пунктом 7.2.2</w:t>
        </w:r>
      </w:hyperlink>
      <w:r>
        <w:t>. В зависимости от функционального назначения площади размещать следующие дополнительные элементы благоустройства: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главных, </w:t>
      </w:r>
      <w:proofErr w:type="spellStart"/>
      <w:r>
        <w:t>приобъектных</w:t>
      </w:r>
      <w:proofErr w:type="spellEnd"/>
      <w:r>
        <w:t>, мемориальных площадях - произведения монументально-декоративного искусства, водные устройства (фонтаны);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7.3.3.2. Места возможного проезда и временной парковки автомобилей на пешеходной части площади цветом или фактурой покрытия, мобильным озеленением (контейнеры, вазоны), переносными ограждениями.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7.4. Пешеходные переходы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7.4.1. Пешеходные переходы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7.4.2. </w:t>
      </w:r>
      <w:proofErr w:type="gramStart"/>
      <w:r>
        <w:t xml:space="preserve">При размещении наземного пешеходного перехода на улицах нерегулируемого движения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. Стороны треугольника принимать: 8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>
          <w:t>40 км/ч</w:t>
        </w:r>
      </w:smartTag>
      <w:r>
        <w:t xml:space="preserve">; 10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>
          <w:t>60 км/ч</w:t>
        </w:r>
      </w:smartTag>
      <w:r>
        <w:t>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7.4.3.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7.4.3.1. Если в составе наземного пешеходного перехода расположен "островок безопасности", приподнятый над уровнем дорожного полотна, в нем предусматривать проезд шириной не менее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 в уровне транспортного полотна для беспрепятственного передвижения колясок (детских, инвалидных, хозяйственных).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600"/>
      <w:bookmarkEnd w:id="12"/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 xml:space="preserve">7.5. Технические зоны </w:t>
      </w:r>
      <w:proofErr w:type="gramStart"/>
      <w:r>
        <w:t>транспортных</w:t>
      </w:r>
      <w:proofErr w:type="gramEnd"/>
      <w:r>
        <w:t>, инженерных</w:t>
      </w:r>
    </w:p>
    <w:p w:rsidR="004E0C93" w:rsidRDefault="004E0C93" w:rsidP="004E0C93">
      <w:pPr>
        <w:widowControl w:val="0"/>
        <w:autoSpaceDE w:val="0"/>
        <w:autoSpaceDN w:val="0"/>
        <w:adjustRightInd w:val="0"/>
      </w:pPr>
      <w:r>
        <w:lastRenderedPageBreak/>
        <w:t xml:space="preserve">коммуникаций, </w:t>
      </w:r>
      <w:proofErr w:type="spellStart"/>
      <w:r>
        <w:t>водоохранные</w:t>
      </w:r>
      <w:proofErr w:type="spellEnd"/>
      <w:r>
        <w:t xml:space="preserve"> зоны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603"/>
      <w:bookmarkEnd w:id="13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7.5.2. </w:t>
      </w:r>
      <w:proofErr w:type="gramStart"/>
      <w: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>
        <w:t xml:space="preserve"> и эксплуатации проходящих в технической зоне коммуникаций.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7.5.3. В зоне линий высоковольтных передач напряжением менее 110 кВт возможно размещение площадок для выгула и дрессировки собак. Озеленение проектировать в виде цветников и газонов по внешнему краю зоны, далее - посадок кустарника и групп </w:t>
      </w:r>
      <w:proofErr w:type="spellStart"/>
      <w:r>
        <w:t>низкорастущих</w:t>
      </w:r>
      <w:proofErr w:type="spellEnd"/>
      <w:r>
        <w:t xml:space="preserve"> деревьев с поверхностной (неглубокой) корневой системой.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09"/>
      <w:bookmarkEnd w:id="14"/>
      <w:r>
        <w:t xml:space="preserve">7.5.4. Благоустройство территорий </w:t>
      </w:r>
      <w:proofErr w:type="spellStart"/>
      <w:r>
        <w:t>водоохранных</w:t>
      </w:r>
      <w:proofErr w:type="spellEnd"/>
      <w:r>
        <w:t xml:space="preserve"> зон проектировать в соответствии с водным </w:t>
      </w:r>
      <w:hyperlink r:id="rId30" w:history="1">
        <w:r>
          <w:rPr>
            <w:rStyle w:val="a3"/>
            <w:u w:val="none"/>
          </w:rPr>
          <w:t>законодательством</w:t>
        </w:r>
      </w:hyperlink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0"/>
      </w:pPr>
      <w:r>
        <w:t>Раздел 8. ЭКСПЛУАТАЦИЯ ОБЪЕКТОВ БЛАГОУСТРОЙСТВА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8.1. Уборка территории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8.1.1. </w:t>
      </w:r>
      <w:proofErr w:type="gramStart"/>
      <w:r>
        <w:t xml:space="preserve">Физических и юридических лиц, независимо от их организационно-правовых форм,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</w:t>
      </w:r>
      <w:hyperlink r:id="rId31" w:anchor="Par637" w:history="1">
        <w:r>
          <w:rPr>
            <w:rStyle w:val="a3"/>
            <w:u w:val="none"/>
          </w:rPr>
          <w:t>разделом 8</w:t>
        </w:r>
      </w:hyperlink>
      <w:r>
        <w:t xml:space="preserve">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623"/>
      <w:bookmarkEnd w:id="15"/>
      <w:r>
        <w:t>8.1.3.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8.1.4. Сбор и вывоз отходов производства и потребления осуществлять по контейнерной или бестарной системе в установленном порядке.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8.1.5. На территории общего пользования муниципального образования ввести запрет на сжигание отходов производства и потребления.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8.1.6. Организацию уборки территорий муниципального образования осуществлять </w:t>
      </w:r>
      <w:r>
        <w:lastRenderedPageBreak/>
        <w:t xml:space="preserve">на основании </w:t>
      </w:r>
      <w:proofErr w:type="gramStart"/>
      <w:r>
        <w:t>использования показателей нормативных объемов образования отходов</w:t>
      </w:r>
      <w:proofErr w:type="gramEnd"/>
      <w:r>
        <w:t xml:space="preserve"> у их производителей.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Ввести запрет на складирование отходов, образовавшихся во время ремонта, в места временного хранения отходов.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8.1.8. Для сбора отходов производства и потребления физических и юридических лиц, указанных в </w:t>
      </w:r>
      <w:hyperlink r:id="rId32" w:anchor="Par646" w:history="1">
        <w:r>
          <w:rPr>
            <w:rStyle w:val="a3"/>
            <w:u w:val="none"/>
          </w:rPr>
          <w:t>пункте 8.1.1</w:t>
        </w:r>
      </w:hyperlink>
      <w:r>
        <w:t>, организовать места временного хранения отходов и осуществлять его уборку и техническое обслуживание.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Разрешение на размещение мест временного хранения отходов дает орган местного самоуправления.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8.1.9. </w:t>
      </w: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</w:t>
      </w:r>
      <w:proofErr w:type="gramEnd"/>
      <w:r>
        <w:t xml:space="preserve"> </w:t>
      </w:r>
      <w:hyperlink r:id="rId33" w:anchor="Par637" w:history="1">
        <w:r>
          <w:rPr>
            <w:rStyle w:val="a3"/>
            <w:u w:val="none"/>
          </w:rPr>
          <w:t>разделом 8</w:t>
        </w:r>
      </w:hyperlink>
      <w:r>
        <w:t xml:space="preserve"> настоящих Правил.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8.1.10. Для предотвращения засорения улиц, площадей,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(урны, баки).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Установку емкостей для временного хранения отходов производства и потребления и их очистку осуществлять лицам, ответственным за уборку соответствующих территорий в соответствии с </w:t>
      </w:r>
      <w:hyperlink r:id="rId34" w:anchor="Par646" w:history="1">
        <w:r>
          <w:rPr>
            <w:rStyle w:val="a3"/>
            <w:u w:val="none"/>
          </w:rPr>
          <w:t>пунктом 8.1.1</w:t>
        </w:r>
      </w:hyperlink>
      <w:r>
        <w:t xml:space="preserve"> настоящих Правил.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37"/>
      <w:bookmarkEnd w:id="16"/>
      <w:r>
        <w:t>Урны (баки)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производить работникам организации, осуществляющей вывоз отходов.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Вывоз опасных отходов осуществлять организациям, имеющим лицензию, в соответствии с требованиями </w:t>
      </w:r>
      <w:hyperlink r:id="rId35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8.1.13. При уборке в ночное время принимать меры, предупреждающие шум.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8.1.14. Уборку и очистку автобусных остановок производить организациям, в обязанность которых входит уборка территорий улиц, на которых расположены эти остановки.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8.1.15. Уборку и очистку автобусных остановок обеспечивать организации, эксплуатирующей данные объекты.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Уборку и очистку остановок, на которых расположены некапитальные объекты торговли,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Границу прилегающих территорий определять: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46"/>
      <w:bookmarkEnd w:id="17"/>
      <w:r>
        <w:lastRenderedPageBreak/>
        <w:t>- на улицах с двухсторонней застройкой по длине занимаемого участка, по ширине - до оси проезжей части улицы;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за тротуаром;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ограждения стройки по всему периметру;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возлагать на организации, в чьей собственности находятся колонки.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8.1.17. Содержание и уборку скверов и прилегающих к ним тротуаров, проездов и газонов осуществлять специализированным организациям по озеленению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8.1.18. Содержание и уборку садов, скверов, парков, зеленых насаждений, находящихся в собственности организаций, собственников помещений,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8.1.19.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8.1.20. Жидкие нечистоты вывозить по договорам или разовым заявкам организациям, имеющим специальный транспорт.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8.1.21. Собственникам помещений обеспечивать подъезды непосредственно к мусоросборникам и выгребным ямам.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8.1.22.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8.1.23. Мусор рекомендуется вывозить систематически, по мере накопления, но не реже одного раза в неделю, а в периоды года с температурой выше 14 градусов – в 3 дня.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8.1.24.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сооружения.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8.1.25. 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уборку и очистку территорий осуществлять организации, с которой заключен договор об обеспечении сохранности и эксплуатации бесхозяйного имущества.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8.1.26. При очистке смотровых колодцев, подземных коммуникаций грунт, мусор, </w:t>
      </w:r>
      <w:r>
        <w:lastRenderedPageBreak/>
        <w:t>нечистоты складировать в специальную тару с немедленной вывозкой силами организаций, занимающихся очистными работами.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Складирование нечистот на проезжую часть улиц, тротуары и газоны запрещать.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8.1.27.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8.1.28.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граждан к выполнению работ по уборке,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8.2. Особенности уборки территории в весенне-летний период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8.2.1. Весенне-летнюю уборку территории рекомендуется производить с 15 апреля по 15 октября. 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  <w:outlineLvl w:val="1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8.3. Особенности уборки территории в осенне-зимний период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8.3.1. Осенне-зимнюю уборку территории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8.3.2. Посыпку песком </w:t>
      </w:r>
      <w:proofErr w:type="gramStart"/>
      <w:r>
        <w:t>с</w:t>
      </w:r>
      <w:proofErr w:type="gramEnd"/>
      <w:r>
        <w:t xml:space="preserve"> следует начинать немедленно </w:t>
      </w:r>
      <w:proofErr w:type="gramStart"/>
      <w:r>
        <w:t>с</w:t>
      </w:r>
      <w:proofErr w:type="gramEnd"/>
      <w:r>
        <w:t xml:space="preserve"> начала снегопада или появления гололеда.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8.3.3. Очистку от снега крыш и удаление сосулек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Снег, сброшенный с крыш, немедленно убирать.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8.3.4. Вывоз снега разрешать только на специально отведенные места отвала.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Места отвала снега обеспечить удобными подъездами, необходимыми механизмами для складирования снега.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8.3.5. Уборку и вывозку снега и льда с улиц начинать немедленно с начала снегопада и производить, в первую очередь, с улиц для обеспечения бесперебойного движения транспорта во избежание наката.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8.4. Порядок содержания элементов благоустройства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8.4.1. Общие требования к содержанию элементов благоустройства.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8.4.1.1. Содержание элементов благоустройства, включая работы по восстановлению и ремонту памятников, мемориалов,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Организацию содержания иных элементов благоустройства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8.4.1.2. Строительные площадки ограждать по всему периметру плотным забором установленного образца. В ограждениях предусмотреть минимальное количество проездов.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Проезды должны выходить на второстепенные улицы и оборудоваться шлагбаумами или воротами.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8.4.2. Световые вывески, реклама и витрины.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8.4.2.1. Установку всякого рода вывесок разрешать только после согласования эскизов с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8.4.2.2. Организациям, эксплуатирующим световые рекламы и вывески,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неисправности отдельных знаков рекламы или вывески выключать полностью.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8.4.2.3. Витрины оборудовать специальными осветительными приборами.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8.4.2.4. Расклейку газет, афиш, плакатов, различного рода объявлений и реклам разрешать только на специально установленных стендах.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8.4.2.5. Очистку от объявлений опор электротранспорта, уличного освещения, цоколя зданий, заборов и других сооружений осуществлять организациям, эксплуатирующим данные объекты.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8.4.2.6. Размещение и эксплуатацию средств наружной рекламы осуществлять в порядке, установленном решением представительного органа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8.4.3. Строительство, установка и содержание малых архитектурных форм.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8.4.3.1. Физическим или юридическим лицам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8.4.3.2. </w:t>
      </w:r>
      <w:proofErr w:type="gramStart"/>
      <w: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по мере необходимости.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по мере необходимости.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8.4.4. Ремонт и содержание зданий и сооружений.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8.4.4.3. </w:t>
      </w:r>
      <w:proofErr w:type="gramStart"/>
      <w: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производить по согласованию с администрацией муниципального образования.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8.4.4.4. Запрещать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уполномоченными органами на выдачу таких разрешений.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8.4.4.5. Запрещать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8.4.4.6. Запрещать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E5202E">
      <w:pPr>
        <w:widowControl w:val="0"/>
        <w:autoSpaceDE w:val="0"/>
        <w:autoSpaceDN w:val="0"/>
        <w:adjustRightInd w:val="0"/>
        <w:outlineLvl w:val="1"/>
      </w:pPr>
      <w:r>
        <w:t>8.5. Работы по озеленению территорий и содержанию</w:t>
      </w:r>
      <w:r w:rsidR="00E5202E">
        <w:t xml:space="preserve"> </w:t>
      </w:r>
      <w:r>
        <w:t>зеленых насаждений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8.5.1. Озеленение территории, работы по содержанию и восстановлению парков, скверов, зеленых зон, содержание и охрана лесов поселений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8.6.4. Лицам, указанным в </w:t>
      </w:r>
      <w:hyperlink r:id="rId36" w:anchor="Par759" w:history="1">
        <w:r>
          <w:rPr>
            <w:rStyle w:val="a3"/>
            <w:u w:val="none"/>
          </w:rPr>
          <w:t>пунктах 8.5.1</w:t>
        </w:r>
      </w:hyperlink>
      <w:r>
        <w:t xml:space="preserve"> и </w:t>
      </w:r>
      <w:hyperlink r:id="rId37" w:anchor="Par760" w:history="1">
        <w:r>
          <w:rPr>
            <w:rStyle w:val="a3"/>
            <w:u w:val="none"/>
          </w:rPr>
          <w:t>8.5.2</w:t>
        </w:r>
      </w:hyperlink>
      <w:r>
        <w:t xml:space="preserve"> настоящих Правил: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проводить своевременный ремонт ограждений зеленых насаждений.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8.5.5. На площадях зеленых насаждений установить запрет на следующее: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ломать деревья, кустарники, сучья и ветви, срывать листья и цветы, сбивать и собирать плоды;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разбивать палатки и разводить костры;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засорять газоны, цветники, дорожки и водоемы;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портить скульптуры, скамейки, ограды;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парковать автотранспортные средства на газонах;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пасти скот;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устраивать свалки мусора, снега и льда, сбрасывать снег с крыш на участках, </w:t>
      </w:r>
      <w:r>
        <w:lastRenderedPageBreak/>
        <w:t>имеющих зеленые насаждения, без принятия мер, обеспечивающих сохранность деревьев и кустарников;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добывать растительную землю, песок и производить другие раскопки;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759"/>
      <w:bookmarkEnd w:id="18"/>
      <w:r>
        <w:t>- сжигать листву и мусор на территории общего пользования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760"/>
      <w:bookmarkEnd w:id="19"/>
      <w:r>
        <w:t>8.5.6. Установить запрет на самовольную вырубку деревьев и кустарников.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8.5.8. За вынужденный снос крупномерных деревьев и кустарников, связанных с застройкой или прокладкой подземных коммуникаций, брать восстановительную стоимость.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8.5.9. Выдачу разрешения на снос деревьев и кустарников производить после оплаты восстановительной стоимости.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Если указанные насаждения подлежат пересадке, выдачу разрешения производить без уплаты восстановительной стоимости.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Восстановительную стоимость зеленых насаждений зачислять в бюджет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8.5.11. За незаконную вырубку или повреждение деревьев на территории лесов  поселений виновным лицам возмещать убытки.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8.5.12. Разрешение на вырубку сухостоя выдавать администрации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8.5.13. Снос деревьев, кроме ценных пород деревьев, и кустарников в зоне индивидуальной застройки осуществлять собственникам земельных участков самостоятельно за счет собственных средств.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8.6. Содержание и эксплуатация дорог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8.6.1. С целью сохранения дорожных покрытий на территории муниципального образования запрещать: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подвоз груза волоком;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перегон по улицам населенных пунктов, имеющим твердое покрытие, машин на гусеничном ходу;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движение и стоянка большегрузного транспорта на внутриквартальных пешеходных дорожках, тротуарах.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8.6.2. Специализированным организациям производить уборку территорий муниципальных образований на основании соглашений с лицами, указанными в </w:t>
      </w:r>
      <w:hyperlink r:id="rId38" w:anchor="Par646" w:history="1">
        <w:r>
          <w:rPr>
            <w:rStyle w:val="a3"/>
            <w:u w:val="none"/>
          </w:rPr>
          <w:t>пункте 8.1.1</w:t>
        </w:r>
      </w:hyperlink>
      <w:r>
        <w:t xml:space="preserve"> настоящих Правил.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8.6.3.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осуществлять специализированным </w:t>
      </w:r>
      <w:r>
        <w:lastRenderedPageBreak/>
        <w:t>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8.6.4. Эксплуатацию, текущий и капитальный ремонт дорожных знаков,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8.6.5. 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Крышки люков, колодцев, расположенных на проезжей части улиц и тротуаров, в случае их повреждения или разрушения немедленно огородить и в течение 6 часов восстановить организациям, в ведении которых находятся коммуникации.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8.7. Освещение территории муниципальных образований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8.7.1. Улицы, дороги, площади,  пешеходные аллеи,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освещать в темное время суток по расписанию, утвержденному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Обязанность по освещению данных объектов возлагать на их собственников или уполномоченных собственником лиц.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8.7.2. Освещение территории муниципального образования осуществлять </w:t>
      </w:r>
      <w:proofErr w:type="spellStart"/>
      <w:r>
        <w:t>энергоснабжающим</w:t>
      </w:r>
      <w:proofErr w:type="spellEnd"/>
      <w: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8.7.3. Строительство, эксплуатацию,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8.8. Проведение работ при строительстве, ремонте,</w:t>
      </w:r>
    </w:p>
    <w:p w:rsidR="004E0C93" w:rsidRDefault="004E0C93" w:rsidP="004E0C93">
      <w:pPr>
        <w:widowControl w:val="0"/>
        <w:autoSpaceDE w:val="0"/>
        <w:autoSpaceDN w:val="0"/>
        <w:adjustRightInd w:val="0"/>
      </w:pPr>
      <w:r>
        <w:t>реконструкции коммуникаций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8.8.2. Разрешение на производство работ по строительству, реконструкции, ремонту коммуникаций выдавать администрации муниципального образования при предъявлении: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- условий производства работ, согласованных с местной администрацией муниципального образования;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</w:t>
      </w:r>
      <w:r>
        <w:lastRenderedPageBreak/>
        <w:t>ремонту коммуникаций.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выдавать только по согласованию со специализированной организацией, обслуживающей дорожное покрытие, тротуары, газоны.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8.8.3. При реконструкции действующих подземных коммуникаций предусматривать их вынос из-под проезжей части улиц.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8.8.4. Прокладку подземных коммуникаций под проезжей частью улиц, проездами, а также под тротуарами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допускать применение кирпича в конструкциях, подземных коммуникациях, расположенных под проезжей частью.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8.8.6. До начала производства работ по разрытию: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8.8.6.1. Установить дорожные знаки в соответствии с согласованной схемой;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8.8.6.2.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Ограждение содержать в опрятном виде, при производстве работ вблизи проезжей части обеспечить видимость для водителей и пешеходов, в темное время суток - обозначено красными сигнальными фонарями.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Ограждение выполнять </w:t>
      </w:r>
      <w:proofErr w:type="gramStart"/>
      <w:r>
        <w:t>сплошным</w:t>
      </w:r>
      <w:proofErr w:type="gramEnd"/>
      <w:r>
        <w:t xml:space="preserve"> и надежным, предотвращающим попадание посторонних на стройплощадку.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направлениях массовых пешеходных потоков через траншеи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8.8.6.3.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8.8.6.4.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8.8.7. Разрешение на производство работ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эксплуатации.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8.8.8. В разрешении устанавливать сроки и условия производства работ.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8.8.9. До начала земляных работ строительной организации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8.8.10. В случае неявки представителя или отказа его указать точное положение коммуникаций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8.8.11.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улицах, застроенных территориях грунт немедленно вывозится.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Строительная организация может обеспечивать планировку грунта на отвале.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8.8.12. Траншеи под проезжей частью и тротуарами засыпать песком и песчаным фунтом с послойным уплотнением и поливкой водой.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Траншеи на газонах засыпать местным грунтом с уплотнением, восстановлением плодородного слоя и посевом травы.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8.8.13. Засыпку траншеи до выполнения геодезической съемки не допускать. Организации, получившей разрешение на проведение земляных работ, до окончания работ произвести геодезическую съемку.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8.8.14.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8.8.15.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8.8.16.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8.8.17.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8.9. Содержание животных в муниципальном образовании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8.9.1. 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8.9.2. Не допускать содержание домашних животных на балконах, лоджиях, в местах общего пользования многоквартирных жилых домов.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8.9.3. Запрещать передвижение сельскохозяйственных животных на территории муниципального образования без сопровождающих лиц.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8.9.4.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8.9.5. Порядок содержания домашних животных на территории муниципального образования устанавливать решением представительного органа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8.10. Особые требования к доступности среды населенных пунктов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8.10.1.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</w:t>
      </w:r>
      <w:r>
        <w:lastRenderedPageBreak/>
        <w:t>и техническими средствами, способствующими передвижению престарелых и инвалидов.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8.10.2. 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</w:p>
    <w:p w:rsidR="004E0C93" w:rsidRDefault="004E0C93" w:rsidP="004E0C93">
      <w:pPr>
        <w:widowControl w:val="0"/>
        <w:autoSpaceDE w:val="0"/>
        <w:autoSpaceDN w:val="0"/>
        <w:adjustRightInd w:val="0"/>
        <w:outlineLvl w:val="1"/>
      </w:pPr>
      <w:r>
        <w:t>8.11. Праздничное оформление территории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center"/>
      </w:pP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8.11.1.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Оформление зданий, сооружений осуществлять их владельцами в рамках концепции праздничного оформления территории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8.11.2. Работы, связанные с проведением сельских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8.11.3. </w:t>
      </w:r>
      <w:proofErr w:type="gramStart"/>
      <w:r>
        <w:t>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8.11.4. Концепцию праздничного оформления определять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администрацией муниципального образования.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ind w:firstLine="540"/>
        <w:jc w:val="both"/>
      </w:pPr>
      <w:r>
        <w:t>8.11.5.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0C93" w:rsidRDefault="004E0C93" w:rsidP="004E0C93">
      <w:pPr>
        <w:widowControl w:val="0"/>
        <w:autoSpaceDE w:val="0"/>
        <w:autoSpaceDN w:val="0"/>
        <w:adjustRightInd w:val="0"/>
        <w:jc w:val="right"/>
      </w:pPr>
    </w:p>
    <w:p w:rsidR="004E0C93" w:rsidRDefault="004E0C93" w:rsidP="004E0C93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Раздел 9. Ответственность за нарушение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0C93" w:rsidRDefault="004E0C93" w:rsidP="004E0C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C93" w:rsidRDefault="004E0C93" w:rsidP="004E0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Физические и юридические лица, за нарушение настоящих Правил, несут ответственность в соответствии с законодательством Архангельской области. Виновные в нарушении данных Правил привлекаются к административной ответственности в порядке, установленном областным законом от 03.06.2003 N 172-22-ОЗ «Об административных правонарушениях»,  а в установленных случаях - уголовную ответственность в соответствии с законодательством Российской Федерации.</w:t>
      </w:r>
    </w:p>
    <w:p w:rsidR="004E0C93" w:rsidRDefault="004E0C93" w:rsidP="004E0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4E0C93" w:rsidRDefault="004E0C93" w:rsidP="004E0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Протокола об административных правонарушениях составляются должностными лицами, органами местного самоуправления. </w:t>
      </w:r>
    </w:p>
    <w:p w:rsidR="004E0C93" w:rsidRDefault="004E0C93" w:rsidP="00E5202E">
      <w:pPr>
        <w:pStyle w:val="ConsPlusNormal"/>
        <w:ind w:firstLine="54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9.4. Контроль за соблюдением настоящих Правил осуществляется администрацией муниципального образования «</w:t>
      </w:r>
      <w:r w:rsidR="00B61A6A">
        <w:rPr>
          <w:rFonts w:ascii="Times New Roman" w:hAnsi="Times New Roman" w:cs="Times New Roman"/>
          <w:sz w:val="24"/>
          <w:szCs w:val="24"/>
        </w:rPr>
        <w:t>Хозьминское</w:t>
      </w:r>
      <w:r>
        <w:rPr>
          <w:rFonts w:ascii="Times New Roman" w:hAnsi="Times New Roman" w:cs="Times New Roman"/>
          <w:sz w:val="24"/>
          <w:szCs w:val="24"/>
        </w:rPr>
        <w:t>» Архангельской области», совместно с органами правопорядка,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охраны окружающей среды, капитального строительства и архитектуры.</w:t>
      </w:r>
    </w:p>
    <w:p w:rsidR="004E0C93" w:rsidRDefault="004E0C93" w:rsidP="004E0C93">
      <w:pPr>
        <w:pStyle w:val="ConsPlusNonformat"/>
        <w:jc w:val="right"/>
        <w:rPr>
          <w:sz w:val="18"/>
          <w:szCs w:val="18"/>
        </w:rPr>
      </w:pPr>
    </w:p>
    <w:p w:rsidR="004E0C93" w:rsidRDefault="004E0C93" w:rsidP="004E0C93">
      <w:pPr>
        <w:widowControl w:val="0"/>
        <w:autoSpaceDE w:val="0"/>
        <w:autoSpaceDN w:val="0"/>
        <w:adjustRightInd w:val="0"/>
      </w:pPr>
    </w:p>
    <w:p w:rsidR="004E0C93" w:rsidRDefault="004E0C93" w:rsidP="004E0C93"/>
    <w:p w:rsidR="004E0C93" w:rsidRDefault="004E0C93" w:rsidP="004E0C93"/>
    <w:p w:rsidR="004E0C93" w:rsidRDefault="004E0C93" w:rsidP="004E0C93"/>
    <w:p w:rsidR="004E0C93" w:rsidRDefault="004E0C93" w:rsidP="004E0C93"/>
    <w:p w:rsidR="00DF6422" w:rsidRDefault="00DF6422"/>
    <w:sectPr w:rsidR="00DF6422" w:rsidSect="00DF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EAE"/>
    <w:multiLevelType w:val="hybridMultilevel"/>
    <w:tmpl w:val="33D0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93"/>
    <w:rsid w:val="000C29A1"/>
    <w:rsid w:val="002214B1"/>
    <w:rsid w:val="00441163"/>
    <w:rsid w:val="004756E7"/>
    <w:rsid w:val="004E0C93"/>
    <w:rsid w:val="00594780"/>
    <w:rsid w:val="007A4A78"/>
    <w:rsid w:val="009D57D3"/>
    <w:rsid w:val="00B61A6A"/>
    <w:rsid w:val="00DF6422"/>
    <w:rsid w:val="00E5202E"/>
    <w:rsid w:val="00E7711F"/>
    <w:rsid w:val="00F96783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C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C9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E0C93"/>
    <w:pPr>
      <w:ind w:left="720"/>
      <w:contextualSpacing/>
    </w:pPr>
  </w:style>
  <w:style w:type="paragraph" w:customStyle="1" w:styleId="ConsPlusTitle">
    <w:name w:val="ConsPlusTitle"/>
    <w:rsid w:val="004E0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E0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0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0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fo1">
    <w:name w:val="spfo1"/>
    <w:basedOn w:val="a0"/>
    <w:rsid w:val="004E0C93"/>
  </w:style>
  <w:style w:type="paragraph" w:styleId="a6">
    <w:name w:val="Balloon Text"/>
    <w:basedOn w:val="a"/>
    <w:link w:val="a7"/>
    <w:uiPriority w:val="99"/>
    <w:semiHidden/>
    <w:unhideWhenUsed/>
    <w:rsid w:val="007A4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8DE915BBB298A684E8BCF40B6D37C2FFA6E0Z3I" TargetMode="External"/><Relationship Id="rId13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18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26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CC5D3BB729BFA586918DE915BBB298A684EFB0A901656ECEFDEAZ1I" TargetMode="External"/><Relationship Id="rId34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7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12" Type="http://schemas.openxmlformats.org/officeDocument/2006/relationships/hyperlink" Target="consultantplus://offline/ref=07CC5D3BB729BFA5869192FC10BBB298A685EEB2FF5A3A3593AAA8063C609BD9F3310CFB9A35900FE6Z7I" TargetMode="External"/><Relationship Id="rId17" Type="http://schemas.openxmlformats.org/officeDocument/2006/relationships/hyperlink" Target="consultantplus://offline/ref=07CC5D3BB729BFA586918DE915BBB298A281EDBDF40B6D37C2FFA6E0Z3I" TargetMode="External"/><Relationship Id="rId25" Type="http://schemas.openxmlformats.org/officeDocument/2006/relationships/hyperlink" Target="consultantplus://offline/ref=07CC5D3BB729BFA586918DE915BBB298A684EDBEF40B6D37C2FFA6E0Z3I" TargetMode="External"/><Relationship Id="rId33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38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CC5D3BB729BFA586918DE915BBB298A684EFB0A901656ECEFDEAZ1I" TargetMode="External"/><Relationship Id="rId20" Type="http://schemas.openxmlformats.org/officeDocument/2006/relationships/hyperlink" Target="consultantplus://offline/ref=07CC5D3BB729BFA5869192FC10BBB298A685EEB2FF5A3A3593AAA8063C609BD9F3310CFB9A35900FE6Z7I" TargetMode="External"/><Relationship Id="rId29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11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24" Type="http://schemas.openxmlformats.org/officeDocument/2006/relationships/hyperlink" Target="consultantplus://offline/ref=07CC5D3BB729BFA5869192FC10BBB298A686EDBEF85F3A3593AAA8063CE6Z0I" TargetMode="External"/><Relationship Id="rId32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37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7CC5D3BB729BFA5869192FC10BBB298A685EEB2FF5A3A3593AAA8063C609BD9F3310CFB9A35900FE6Z7I" TargetMode="External"/><Relationship Id="rId23" Type="http://schemas.openxmlformats.org/officeDocument/2006/relationships/hyperlink" Target="consultantplus://offline/ref=07CC5D3BB729BFA5869192FC10BBB298A686EDBAF7553A3593AAA8063CE6Z0I" TargetMode="External"/><Relationship Id="rId28" Type="http://schemas.openxmlformats.org/officeDocument/2006/relationships/hyperlink" Target="consultantplus://offline/ref=07CC5D3BB729BFA586918DE915BBB298A681EDBDF40B6D37C2FFA6E0Z3I" TargetMode="External"/><Relationship Id="rId36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10" Type="http://schemas.openxmlformats.org/officeDocument/2006/relationships/hyperlink" Target="consultantplus://offline/ref=07CC5D3BB729BFA5869192FC10BBB298A686EDBDFC5A3A3593AAA8063CE6Z0I" TargetMode="External"/><Relationship Id="rId19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31" Type="http://schemas.openxmlformats.org/officeDocument/2006/relationships/hyperlink" Target="file:///C:\Documents%20and%20Settings\Z\&#1052;&#1086;&#1080;%20&#1076;&#1086;&#1082;&#1091;&#1084;&#1077;&#1085;&#1090;&#1099;\Downloads\18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C5D3BB729BFA586918CF214BBB298AE8DEFBDFB56673F9BF3A404E3ZBI" TargetMode="External"/><Relationship Id="rId14" Type="http://schemas.openxmlformats.org/officeDocument/2006/relationships/hyperlink" Target="consultantplus://offline/ref=07CC5D3BB729BFA5869192FC10BBB298A685EEB2FF5A3A3593AAA8063C609BD9F3310CFB9A35900FE6Z7I" TargetMode="External"/><Relationship Id="rId22" Type="http://schemas.openxmlformats.org/officeDocument/2006/relationships/hyperlink" Target="consultantplus://offline/ref=07CC5D3BB729BFA586918DE915BBB298A281EDBDF40B6D37C2FFA6E0Z3I" TargetMode="External"/><Relationship Id="rId27" Type="http://schemas.openxmlformats.org/officeDocument/2006/relationships/hyperlink" Target="consultantplus://offline/ref=07CC5D3BB729BFA5869192FC10BBB298A686EDBAF7553A3593AAA8063CE6Z0I" TargetMode="External"/><Relationship Id="rId30" Type="http://schemas.openxmlformats.org/officeDocument/2006/relationships/hyperlink" Target="consultantplus://offline/ref=07CC5D3BB729BFA586918CF214BBB298A686E9B2F85B3A3593AAA8063C609BD9F3310CFB9A359509E6Z5I" TargetMode="External"/><Relationship Id="rId35" Type="http://schemas.openxmlformats.org/officeDocument/2006/relationships/hyperlink" Target="consultantplus://offline/ref=07CC5D3BB729BFA586918CF214BBB298A686E8BBFA583A3593AAA8063CE6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16896</Words>
  <Characters>96312</Characters>
  <Application>Microsoft Office Word</Application>
  <DocSecurity>0</DocSecurity>
  <Lines>802</Lines>
  <Paragraphs>225</Paragraphs>
  <ScaleCrop>false</ScaleCrop>
  <Company/>
  <LinksUpToDate>false</LinksUpToDate>
  <CharactersWithSpaces>112983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cp:lastPrinted>2017-08-18T06:17:00Z</cp:lastPrinted>
  <dcterms:created xsi:type="dcterms:W3CDTF">2017-04-24T13:33:00Z</dcterms:created>
  <dcterms:modified xsi:type="dcterms:W3CDTF">2017-08-31T12:46:00Z</dcterms:modified>
</cp:coreProperties>
</file>